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318" w:type="dxa"/>
        <w:tblLook w:val="0000" w:firstRow="0" w:lastRow="0" w:firstColumn="0" w:lastColumn="0" w:noHBand="0" w:noVBand="0"/>
      </w:tblPr>
      <w:tblGrid>
        <w:gridCol w:w="3970"/>
        <w:gridCol w:w="6095"/>
      </w:tblGrid>
      <w:tr w:rsidR="000B35A3" w:rsidRPr="000B35A3" w14:paraId="5FDAB132" w14:textId="77777777" w:rsidTr="0075124D">
        <w:tc>
          <w:tcPr>
            <w:tcW w:w="3970" w:type="dxa"/>
          </w:tcPr>
          <w:p w14:paraId="46355811" w14:textId="1D79DA58" w:rsidR="000B35A3" w:rsidRPr="00681BB2" w:rsidRDefault="00681BB2" w:rsidP="000B35A3">
            <w:pPr>
              <w:spacing w:after="0" w:line="240" w:lineRule="auto"/>
              <w:jc w:val="center"/>
              <w:rPr>
                <w:rFonts w:ascii="Times New Roman" w:hAnsi="Times New Roman" w:cs="Times New Roman"/>
                <w:b/>
                <w:bCs/>
                <w:sz w:val="26"/>
              </w:rPr>
            </w:pPr>
            <w:r>
              <w:rPr>
                <w:rFonts w:ascii="Times New Roman" w:hAnsi="Times New Roman" w:cs="Times New Roman"/>
                <w:b/>
                <w:bCs/>
                <w:sz w:val="26"/>
              </w:rPr>
              <w:t>ỦY BAN NHÂN DÂN</w:t>
            </w:r>
          </w:p>
        </w:tc>
        <w:tc>
          <w:tcPr>
            <w:tcW w:w="6095" w:type="dxa"/>
          </w:tcPr>
          <w:p w14:paraId="07804B70" w14:textId="77777777" w:rsidR="000B35A3" w:rsidRPr="000B35A3" w:rsidRDefault="000B35A3" w:rsidP="000B35A3">
            <w:pPr>
              <w:spacing w:after="0" w:line="240" w:lineRule="auto"/>
              <w:jc w:val="center"/>
              <w:rPr>
                <w:rFonts w:ascii="Times New Roman" w:hAnsi="Times New Roman" w:cs="Times New Roman"/>
                <w:b/>
                <w:bCs/>
                <w:sz w:val="26"/>
              </w:rPr>
            </w:pPr>
            <w:r w:rsidRPr="000B35A3">
              <w:rPr>
                <w:rFonts w:ascii="Times New Roman" w:hAnsi="Times New Roman" w:cs="Times New Roman"/>
                <w:b/>
                <w:bCs/>
                <w:sz w:val="26"/>
              </w:rPr>
              <w:t xml:space="preserve">CỘNG HOÀ XÃ HỘI CHỦ NGHĨA VIỆT </w:t>
            </w:r>
            <w:smartTag w:uri="urn:schemas-microsoft-com:office:smarttags" w:element="place">
              <w:smartTag w:uri="urn:schemas-microsoft-com:office:smarttags" w:element="country-region">
                <w:r w:rsidRPr="000B35A3">
                  <w:rPr>
                    <w:rFonts w:ascii="Times New Roman" w:hAnsi="Times New Roman" w:cs="Times New Roman"/>
                    <w:b/>
                    <w:bCs/>
                    <w:sz w:val="26"/>
                  </w:rPr>
                  <w:t>NAM</w:t>
                </w:r>
              </w:smartTag>
            </w:smartTag>
          </w:p>
        </w:tc>
      </w:tr>
      <w:tr w:rsidR="000B35A3" w:rsidRPr="000B35A3" w14:paraId="1CA40874" w14:textId="77777777" w:rsidTr="0075124D">
        <w:tc>
          <w:tcPr>
            <w:tcW w:w="3970" w:type="dxa"/>
          </w:tcPr>
          <w:p w14:paraId="63CCBD21" w14:textId="5599A56D" w:rsidR="000B35A3" w:rsidRPr="000B35A3" w:rsidRDefault="00681BB2" w:rsidP="000B35A3">
            <w:pPr>
              <w:spacing w:after="0" w:line="240" w:lineRule="auto"/>
              <w:jc w:val="center"/>
              <w:rPr>
                <w:rFonts w:ascii="Times New Roman" w:hAnsi="Times New Roman" w:cs="Times New Roman"/>
                <w:b/>
                <w:bCs/>
                <w:sz w:val="26"/>
              </w:rPr>
            </w:pPr>
            <w:r>
              <w:rPr>
                <w:rFonts w:ascii="Times New Roman" w:hAnsi="Times New Roman" w:cs="Times New Roman"/>
                <w:b/>
                <w:bCs/>
                <w:sz w:val="26"/>
              </w:rPr>
              <w:t>TỈNH KIÊN GIANG</w:t>
            </w:r>
          </w:p>
        </w:tc>
        <w:tc>
          <w:tcPr>
            <w:tcW w:w="6095" w:type="dxa"/>
          </w:tcPr>
          <w:p w14:paraId="40807F64" w14:textId="77777777" w:rsidR="000B35A3" w:rsidRPr="000B35A3" w:rsidRDefault="000B35A3" w:rsidP="000B35A3">
            <w:pPr>
              <w:spacing w:after="0" w:line="240" w:lineRule="auto"/>
              <w:jc w:val="center"/>
              <w:rPr>
                <w:rFonts w:ascii="Times New Roman" w:hAnsi="Times New Roman" w:cs="Times New Roman"/>
                <w:b/>
                <w:bCs/>
                <w:sz w:val="26"/>
              </w:rPr>
            </w:pPr>
            <w:r w:rsidRPr="000B35A3">
              <w:rPr>
                <w:rFonts w:ascii="Times New Roman" w:hAnsi="Times New Roman" w:cs="Times New Roman"/>
                <w:b/>
                <w:bCs/>
                <w:sz w:val="28"/>
              </w:rPr>
              <w:t>Độc lập – Tự do – Hạnh phúc</w:t>
            </w:r>
          </w:p>
        </w:tc>
      </w:tr>
      <w:tr w:rsidR="000B35A3" w:rsidRPr="000B35A3" w14:paraId="034B9ACF" w14:textId="77777777" w:rsidTr="0075124D">
        <w:tc>
          <w:tcPr>
            <w:tcW w:w="3970" w:type="dxa"/>
          </w:tcPr>
          <w:p w14:paraId="5BE51DE9" w14:textId="77777777" w:rsidR="000B35A3" w:rsidRPr="000B35A3" w:rsidRDefault="00BD30C4" w:rsidP="000B35A3">
            <w:pPr>
              <w:spacing w:after="0" w:line="240" w:lineRule="auto"/>
              <w:rPr>
                <w:rFonts w:ascii="Times New Roman" w:hAnsi="Times New Roman" w:cs="Times New Roman"/>
                <w:sz w:val="26"/>
              </w:rPr>
            </w:pPr>
            <w:r>
              <w:rPr>
                <w:rFonts w:ascii="Times New Roman" w:hAnsi="Times New Roman" w:cs="Times New Roman"/>
                <w:noProof/>
                <w:sz w:val="20"/>
              </w:rPr>
              <mc:AlternateContent>
                <mc:Choice Requires="wps">
                  <w:drawing>
                    <wp:anchor distT="4294967295" distB="4294967295" distL="114300" distR="114300" simplePos="0" relativeHeight="251656192" behindDoc="0" locked="0" layoutInCell="0" allowOverlap="1" wp14:anchorId="1CCAD981" wp14:editId="2D06E0F0">
                      <wp:simplePos x="0" y="0"/>
                      <wp:positionH relativeFrom="column">
                        <wp:posOffset>466725</wp:posOffset>
                      </wp:positionH>
                      <wp:positionV relativeFrom="paragraph">
                        <wp:posOffset>77469</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ECEB5"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75pt,6.1pt" to="99.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" o:allowincell="f"/>
                  </w:pict>
                </mc:Fallback>
              </mc:AlternateContent>
            </w:r>
          </w:p>
        </w:tc>
        <w:tc>
          <w:tcPr>
            <w:tcW w:w="6095" w:type="dxa"/>
          </w:tcPr>
          <w:p w14:paraId="7FB95054" w14:textId="77777777" w:rsidR="000B35A3" w:rsidRPr="000B35A3" w:rsidRDefault="00BD30C4" w:rsidP="000B35A3">
            <w:pPr>
              <w:spacing w:after="0" w:line="240" w:lineRule="auto"/>
              <w:rPr>
                <w:rFonts w:ascii="Times New Roman" w:hAnsi="Times New Roman" w:cs="Times New Roman"/>
                <w:sz w:val="26"/>
              </w:rPr>
            </w:pPr>
            <w:r>
              <w:rPr>
                <w:rFonts w:ascii="Times New Roman" w:hAnsi="Times New Roman" w:cs="Times New Roman"/>
                <w:noProof/>
                <w:sz w:val="20"/>
              </w:rPr>
              <mc:AlternateContent>
                <mc:Choice Requires="wps">
                  <w:drawing>
                    <wp:anchor distT="4294967295" distB="4294967295" distL="114300" distR="114300" simplePos="0" relativeHeight="251657216" behindDoc="0" locked="0" layoutInCell="1" allowOverlap="1" wp14:anchorId="7BF01E11" wp14:editId="45BE6BEF">
                      <wp:simplePos x="0" y="0"/>
                      <wp:positionH relativeFrom="column">
                        <wp:posOffset>774065</wp:posOffset>
                      </wp:positionH>
                      <wp:positionV relativeFrom="paragraph">
                        <wp:posOffset>81279</wp:posOffset>
                      </wp:positionV>
                      <wp:extent cx="2174240" cy="0"/>
                      <wp:effectExtent l="0" t="0" r="165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97D0E"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95pt,6.4pt" to="232.1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"/>
                  </w:pict>
                </mc:Fallback>
              </mc:AlternateContent>
            </w:r>
          </w:p>
        </w:tc>
      </w:tr>
      <w:tr w:rsidR="000B35A3" w:rsidRPr="000B35A3" w14:paraId="7E2983F2" w14:textId="77777777" w:rsidTr="0075124D">
        <w:tc>
          <w:tcPr>
            <w:tcW w:w="3970" w:type="dxa"/>
          </w:tcPr>
          <w:p w14:paraId="067EA715" w14:textId="4AADDD79" w:rsidR="000B35A3" w:rsidRPr="00DA1CD3" w:rsidRDefault="000B35A3" w:rsidP="00DD5649">
            <w:pPr>
              <w:spacing w:after="0" w:line="240" w:lineRule="auto"/>
              <w:jc w:val="center"/>
              <w:rPr>
                <w:rFonts w:ascii="Times New Roman" w:hAnsi="Times New Roman" w:cs="Times New Roman"/>
                <w:sz w:val="26"/>
              </w:rPr>
            </w:pPr>
            <w:r w:rsidRPr="000B35A3">
              <w:rPr>
                <w:rFonts w:ascii="Times New Roman" w:hAnsi="Times New Roman" w:cs="Times New Roman"/>
                <w:sz w:val="26"/>
              </w:rPr>
              <w:t>Số:</w:t>
            </w:r>
            <w:r w:rsidR="009253D4">
              <w:rPr>
                <w:rFonts w:ascii="Times New Roman" w:hAnsi="Times New Roman" w:cs="Times New Roman"/>
                <w:sz w:val="26"/>
              </w:rPr>
              <w:t xml:space="preserve"> </w:t>
            </w:r>
            <w:r w:rsidR="00681BB2">
              <w:rPr>
                <w:rFonts w:ascii="Times New Roman" w:hAnsi="Times New Roman" w:cs="Times New Roman"/>
                <w:sz w:val="26"/>
              </w:rPr>
              <w:t xml:space="preserve">         </w:t>
            </w:r>
            <w:r w:rsidRPr="000B35A3">
              <w:rPr>
                <w:rFonts w:ascii="Times New Roman" w:hAnsi="Times New Roman" w:cs="Times New Roman"/>
                <w:sz w:val="26"/>
              </w:rPr>
              <w:t>/</w:t>
            </w:r>
            <w:r w:rsidR="00681BB2">
              <w:rPr>
                <w:rFonts w:ascii="Times New Roman" w:hAnsi="Times New Roman" w:cs="Times New Roman"/>
                <w:sz w:val="26"/>
              </w:rPr>
              <w:t>QĐ</w:t>
            </w:r>
            <w:r w:rsidR="00DA1CD3">
              <w:rPr>
                <w:rFonts w:ascii="Times New Roman" w:hAnsi="Times New Roman" w:cs="Times New Roman"/>
                <w:sz w:val="26"/>
              </w:rPr>
              <w:t>-</w:t>
            </w:r>
            <w:r w:rsidR="00681BB2">
              <w:rPr>
                <w:rFonts w:ascii="Times New Roman" w:hAnsi="Times New Roman" w:cs="Times New Roman"/>
                <w:sz w:val="26"/>
              </w:rPr>
              <w:t>UBND</w:t>
            </w:r>
          </w:p>
        </w:tc>
        <w:tc>
          <w:tcPr>
            <w:tcW w:w="6095" w:type="dxa"/>
          </w:tcPr>
          <w:p w14:paraId="43DC86BB" w14:textId="303DAC0E" w:rsidR="000B35A3" w:rsidRPr="000B35A3" w:rsidRDefault="000B35A3" w:rsidP="00DD5649">
            <w:pPr>
              <w:pStyle w:val="Heading1"/>
              <w:jc w:val="center"/>
            </w:pPr>
            <w:r w:rsidRPr="000B35A3">
              <w:rPr>
                <w:lang w:val="vi-VN"/>
              </w:rPr>
              <w:t xml:space="preserve">Kiên Giang, ngày </w:t>
            </w:r>
            <w:r w:rsidR="00681BB2">
              <w:t xml:space="preserve">    </w:t>
            </w:r>
            <w:r w:rsidRPr="000B35A3">
              <w:rPr>
                <w:lang w:val="vi-VN"/>
              </w:rPr>
              <w:t xml:space="preserve"> tháng </w:t>
            </w:r>
            <w:r w:rsidR="00681BB2">
              <w:t xml:space="preserve">   </w:t>
            </w:r>
            <w:r w:rsidRPr="000B35A3">
              <w:rPr>
                <w:lang w:val="vi-VN"/>
              </w:rPr>
              <w:t xml:space="preserve"> năm 20</w:t>
            </w:r>
            <w:r>
              <w:t>2</w:t>
            </w:r>
            <w:r w:rsidR="0040769B">
              <w:t>3</w:t>
            </w:r>
          </w:p>
        </w:tc>
      </w:tr>
    </w:tbl>
    <w:p w14:paraId="19B7CB89" w14:textId="77777777" w:rsidR="0087307E" w:rsidRPr="005A1922" w:rsidRDefault="0087307E" w:rsidP="00C508E0">
      <w:pPr>
        <w:pStyle w:val="BodyText"/>
        <w:spacing w:before="120" w:after="120"/>
        <w:rPr>
          <w:sz w:val="10"/>
          <w:szCs w:val="10"/>
        </w:rPr>
      </w:pPr>
    </w:p>
    <w:p w14:paraId="736AE6F8" w14:textId="77777777" w:rsidR="00681BB2" w:rsidRPr="00681BB2" w:rsidRDefault="00681BB2" w:rsidP="00C906E0">
      <w:pPr>
        <w:spacing w:after="0" w:line="240" w:lineRule="auto"/>
        <w:jc w:val="center"/>
        <w:rPr>
          <w:rFonts w:ascii="Times New Roman" w:hAnsi="Times New Roman" w:cs="Times New Roman"/>
          <w:b/>
          <w:sz w:val="28"/>
          <w:szCs w:val="28"/>
          <w:lang w:val="nl-NL"/>
        </w:rPr>
      </w:pPr>
      <w:r w:rsidRPr="00681BB2">
        <w:rPr>
          <w:rFonts w:ascii="Times New Roman" w:hAnsi="Times New Roman" w:cs="Times New Roman"/>
          <w:b/>
          <w:sz w:val="28"/>
          <w:szCs w:val="28"/>
          <w:lang w:val="nl-NL"/>
        </w:rPr>
        <w:t>QUYẾT ĐỊNH</w:t>
      </w:r>
    </w:p>
    <w:p w14:paraId="6120C1C0" w14:textId="77777777" w:rsidR="00194B87" w:rsidRDefault="00681BB2" w:rsidP="00C906E0">
      <w:pPr>
        <w:pStyle w:val="BodyText"/>
        <w:jc w:val="center"/>
        <w:rPr>
          <w:b/>
          <w:szCs w:val="28"/>
          <w:lang w:val="nl-NL"/>
        </w:rPr>
      </w:pPr>
      <w:bookmarkStart w:id="0" w:name="_Hlk88123764"/>
      <w:r w:rsidRPr="00681BB2">
        <w:rPr>
          <w:b/>
          <w:bCs/>
          <w:color w:val="000000"/>
          <w:szCs w:val="28"/>
        </w:rPr>
        <w:t xml:space="preserve">Về việc công bố thủ tục hành chính được </w:t>
      </w:r>
      <w:r w:rsidR="002A6ECF">
        <w:rPr>
          <w:b/>
          <w:bCs/>
          <w:color w:val="000000"/>
          <w:szCs w:val="28"/>
        </w:rPr>
        <w:t>sửa đổi</w:t>
      </w:r>
      <w:r w:rsidRPr="00681BB2">
        <w:rPr>
          <w:b/>
          <w:bCs/>
          <w:color w:val="000000"/>
          <w:szCs w:val="28"/>
        </w:rPr>
        <w:t>,</w:t>
      </w:r>
      <w:r w:rsidR="002A6ECF">
        <w:rPr>
          <w:b/>
          <w:bCs/>
          <w:color w:val="000000"/>
          <w:szCs w:val="28"/>
        </w:rPr>
        <w:t xml:space="preserve"> bổ sung</w:t>
      </w:r>
      <w:r w:rsidRPr="00681BB2">
        <w:rPr>
          <w:b/>
          <w:bCs/>
          <w:color w:val="000000"/>
          <w:szCs w:val="28"/>
        </w:rPr>
        <w:br/>
        <w:t xml:space="preserve">lĩnh vực </w:t>
      </w:r>
      <w:r w:rsidR="00194B87">
        <w:rPr>
          <w:b/>
          <w:bCs/>
          <w:color w:val="000000"/>
          <w:szCs w:val="28"/>
        </w:rPr>
        <w:t xml:space="preserve">thi, tuyển sinh </w:t>
      </w:r>
      <w:r w:rsidRPr="00681BB2">
        <w:rPr>
          <w:b/>
          <w:bCs/>
          <w:color w:val="000000"/>
          <w:szCs w:val="28"/>
        </w:rPr>
        <w:t xml:space="preserve">thuộc </w:t>
      </w:r>
      <w:r w:rsidRPr="00681BB2">
        <w:rPr>
          <w:b/>
          <w:szCs w:val="28"/>
          <w:lang w:val="nl-NL"/>
        </w:rPr>
        <w:t xml:space="preserve">ngành Giáo dục </w:t>
      </w:r>
      <w:r w:rsidR="002A6ECF">
        <w:rPr>
          <w:b/>
          <w:szCs w:val="28"/>
          <w:lang w:val="nl-NL"/>
        </w:rPr>
        <w:t>v</w:t>
      </w:r>
      <w:r w:rsidRPr="00681BB2">
        <w:rPr>
          <w:b/>
          <w:szCs w:val="28"/>
          <w:lang w:val="nl-NL"/>
        </w:rPr>
        <w:t>à Đào tạo</w:t>
      </w:r>
    </w:p>
    <w:p w14:paraId="7BF497A3" w14:textId="40B5C3EF" w:rsidR="00773570" w:rsidRPr="002A6ECF" w:rsidRDefault="00681BB2" w:rsidP="00C906E0">
      <w:pPr>
        <w:pStyle w:val="BodyText"/>
        <w:jc w:val="center"/>
        <w:rPr>
          <w:b/>
          <w:szCs w:val="28"/>
          <w:lang w:val="nl-NL"/>
        </w:rPr>
      </w:pPr>
      <w:r w:rsidRPr="00681BB2">
        <w:rPr>
          <w:b/>
          <w:szCs w:val="28"/>
          <w:lang w:val="nl-NL"/>
        </w:rPr>
        <w:t>áp dụng trên địa bàn tỉnh Kiên Giang</w:t>
      </w:r>
      <w:bookmarkEnd w:id="0"/>
    </w:p>
    <w:p w14:paraId="16EFF108" w14:textId="1126CEFD" w:rsidR="00773570" w:rsidRPr="0040393A" w:rsidRDefault="00773570" w:rsidP="0040393A">
      <w:pPr>
        <w:spacing w:after="0" w:line="240" w:lineRule="auto"/>
        <w:ind w:firstLine="720"/>
        <w:jc w:val="both"/>
        <w:rPr>
          <w:rFonts w:ascii="Times New Roman" w:hAnsi="Times New Roman" w:cs="Times New Roman"/>
          <w:sz w:val="28"/>
          <w:szCs w:val="28"/>
        </w:rPr>
      </w:pPr>
      <w:r w:rsidRPr="000171B6">
        <w:rPr>
          <w:rFonts w:ascii="Times New Roman" w:hAnsi="Times New Roman" w:cs="Times New Roman"/>
          <w:noProof/>
          <w:color w:val="000000"/>
          <w:sz w:val="28"/>
          <w:szCs w:val="28"/>
        </w:rPr>
        <mc:AlternateContent>
          <mc:Choice Requires="wps">
            <w:drawing>
              <wp:anchor distT="0" distB="0" distL="114300" distR="114300" simplePos="0" relativeHeight="251655680" behindDoc="0" locked="0" layoutInCell="1" allowOverlap="1" wp14:anchorId="353F901C" wp14:editId="75E14905">
                <wp:simplePos x="0" y="0"/>
                <wp:positionH relativeFrom="column">
                  <wp:posOffset>2394916</wp:posOffset>
                </wp:positionH>
                <wp:positionV relativeFrom="paragraph">
                  <wp:posOffset>71755</wp:posOffset>
                </wp:positionV>
                <wp:extent cx="1066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7854E" id="Straight Connector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6pt,5.65pt" to="272.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"/>
            </w:pict>
          </mc:Fallback>
        </mc:AlternateContent>
      </w:r>
    </w:p>
    <w:p w14:paraId="35401748" w14:textId="6E9F9BFB" w:rsidR="00F67DC1" w:rsidRPr="005A1922" w:rsidRDefault="00F67DC1" w:rsidP="005A1922">
      <w:pPr>
        <w:pStyle w:val="BodyText"/>
        <w:spacing w:before="120" w:after="120"/>
        <w:jc w:val="center"/>
        <w:rPr>
          <w:b/>
          <w:szCs w:val="28"/>
          <w:lang w:val="nl-NL"/>
        </w:rPr>
      </w:pPr>
      <w:r w:rsidRPr="0036456A">
        <w:rPr>
          <w:b/>
          <w:szCs w:val="28"/>
          <w:lang w:val="nl-NL"/>
        </w:rPr>
        <w:t>CHỦ TỊCH ỦY BAN NHÂN DÂN TỈNH KIÊN GIANG</w:t>
      </w:r>
    </w:p>
    <w:p w14:paraId="76C9E691" w14:textId="77777777" w:rsidR="00F67DC1" w:rsidRPr="0036456A" w:rsidRDefault="00F67DC1" w:rsidP="0036456A">
      <w:pPr>
        <w:widowControl w:val="0"/>
        <w:spacing w:before="120" w:after="120" w:line="240" w:lineRule="auto"/>
        <w:ind w:firstLine="709"/>
        <w:jc w:val="both"/>
        <w:rPr>
          <w:rFonts w:ascii="Times New Roman" w:hAnsi="Times New Roman" w:cs="Times New Roman"/>
          <w:i/>
          <w:sz w:val="28"/>
          <w:szCs w:val="28"/>
          <w:lang w:val="nl-NL"/>
        </w:rPr>
      </w:pPr>
      <w:r w:rsidRPr="0036456A">
        <w:rPr>
          <w:rFonts w:ascii="Times New Roman" w:hAnsi="Times New Roman" w:cs="Times New Roman"/>
          <w:i/>
          <w:sz w:val="28"/>
          <w:szCs w:val="28"/>
          <w:lang w:val="nl-NL"/>
        </w:rPr>
        <w:t>Căn cứ Luật Tổ chức chính quyền địa phương ngày 19 tháng 6 năm 2015;</w:t>
      </w:r>
    </w:p>
    <w:p w14:paraId="3A9F3878" w14:textId="69C1AA84" w:rsidR="00F67DC1" w:rsidRPr="00436E94" w:rsidRDefault="00436E94" w:rsidP="0036456A">
      <w:pPr>
        <w:widowControl w:val="0"/>
        <w:spacing w:before="120" w:after="120" w:line="240" w:lineRule="auto"/>
        <w:ind w:firstLine="709"/>
        <w:jc w:val="both"/>
        <w:rPr>
          <w:rFonts w:ascii="Times New Roman" w:hAnsi="Times New Roman" w:cs="Times New Roman"/>
          <w:i/>
          <w:sz w:val="34"/>
          <w:szCs w:val="34"/>
          <w:lang w:val="nl-NL"/>
        </w:rPr>
      </w:pPr>
      <w:r w:rsidRPr="00436E94">
        <w:rPr>
          <w:rFonts w:ascii="Times New Roman" w:hAnsi="Times New Roman" w:cs="Times New Roman"/>
          <w:i/>
          <w:iCs/>
          <w:sz w:val="28"/>
          <w:szCs w:val="28"/>
        </w:rP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14:paraId="64554C7A" w14:textId="5C890C9C" w:rsidR="00F67DC1" w:rsidRPr="0036456A" w:rsidRDefault="00F67DC1" w:rsidP="0036456A">
      <w:pPr>
        <w:pStyle w:val="BodyText"/>
        <w:spacing w:before="120" w:after="120"/>
        <w:ind w:firstLine="709"/>
        <w:rPr>
          <w:i/>
          <w:szCs w:val="28"/>
          <w:lang w:val="nl-NL"/>
        </w:rPr>
      </w:pPr>
      <w:bookmarkStart w:id="1" w:name="_Hlk100757190"/>
      <w:r w:rsidRPr="0036456A">
        <w:rPr>
          <w:i/>
          <w:szCs w:val="28"/>
          <w:lang w:val="nl-NL"/>
        </w:rPr>
        <w:t xml:space="preserve">Căn </w:t>
      </w:r>
      <w:r w:rsidR="00226C51">
        <w:rPr>
          <w:i/>
          <w:szCs w:val="28"/>
          <w:lang w:val="nl-NL"/>
        </w:rPr>
        <w:t xml:space="preserve">cứ </w:t>
      </w:r>
      <w:r w:rsidRPr="0036456A">
        <w:rPr>
          <w:i/>
          <w:szCs w:val="28"/>
          <w:lang w:val="nl-NL"/>
        </w:rPr>
        <w:t xml:space="preserve">Quyết định số </w:t>
      </w:r>
      <w:r w:rsidR="009542AE">
        <w:rPr>
          <w:i/>
          <w:szCs w:val="28"/>
          <w:lang w:val="nl-NL"/>
        </w:rPr>
        <w:t>880</w:t>
      </w:r>
      <w:r w:rsidRPr="0036456A">
        <w:rPr>
          <w:i/>
          <w:szCs w:val="28"/>
          <w:lang w:val="nl-NL"/>
        </w:rPr>
        <w:t xml:space="preserve">/QĐ-BGDĐT ngày </w:t>
      </w:r>
      <w:r w:rsidR="009542AE">
        <w:rPr>
          <w:i/>
          <w:szCs w:val="28"/>
          <w:lang w:val="nl-NL"/>
        </w:rPr>
        <w:t>27</w:t>
      </w:r>
      <w:r w:rsidRPr="0036456A">
        <w:rPr>
          <w:i/>
          <w:szCs w:val="28"/>
          <w:lang w:val="nl-NL"/>
        </w:rPr>
        <w:t xml:space="preserve"> th</w:t>
      </w:r>
      <w:r w:rsidR="00436E94">
        <w:rPr>
          <w:i/>
          <w:szCs w:val="28"/>
          <w:lang w:val="nl-NL"/>
        </w:rPr>
        <w:t>á</w:t>
      </w:r>
      <w:r w:rsidRPr="0036456A">
        <w:rPr>
          <w:i/>
          <w:szCs w:val="28"/>
          <w:lang w:val="nl-NL"/>
        </w:rPr>
        <w:t xml:space="preserve">ng </w:t>
      </w:r>
      <w:r w:rsidR="00436E94">
        <w:rPr>
          <w:i/>
          <w:szCs w:val="28"/>
          <w:lang w:val="nl-NL"/>
        </w:rPr>
        <w:t>3</w:t>
      </w:r>
      <w:r w:rsidRPr="0036456A">
        <w:rPr>
          <w:i/>
          <w:szCs w:val="28"/>
          <w:lang w:val="nl-NL"/>
        </w:rPr>
        <w:t xml:space="preserve"> năm 202</w:t>
      </w:r>
      <w:r w:rsidR="00436E94">
        <w:rPr>
          <w:i/>
          <w:szCs w:val="28"/>
          <w:lang w:val="nl-NL"/>
        </w:rPr>
        <w:t>3</w:t>
      </w:r>
      <w:r w:rsidRPr="0036456A">
        <w:rPr>
          <w:i/>
          <w:szCs w:val="28"/>
          <w:lang w:val="nl-NL"/>
        </w:rPr>
        <w:t xml:space="preserve"> của Bộ Giáo </w:t>
      </w:r>
      <w:r w:rsidRPr="0036456A">
        <w:rPr>
          <w:i/>
          <w:color w:val="000000"/>
          <w:szCs w:val="28"/>
          <w:lang w:val="nl-NL"/>
        </w:rPr>
        <w:t>dục và Đào tạo</w:t>
      </w:r>
      <w:r w:rsidRPr="0036456A">
        <w:rPr>
          <w:i/>
          <w:szCs w:val="28"/>
          <w:lang w:val="nl-NL"/>
        </w:rPr>
        <w:t xml:space="preserve"> về việc công bố t</w:t>
      </w:r>
      <w:r w:rsidRPr="0036456A">
        <w:rPr>
          <w:i/>
          <w:iCs/>
          <w:color w:val="000000"/>
          <w:szCs w:val="28"/>
        </w:rPr>
        <w:t xml:space="preserve">hủ tục hành chính được </w:t>
      </w:r>
      <w:r w:rsidR="00436E94" w:rsidRPr="00436E94">
        <w:rPr>
          <w:i/>
          <w:iCs/>
        </w:rPr>
        <w:t xml:space="preserve">được sửa đổi, bổ sung lĩnh vực </w:t>
      </w:r>
      <w:bookmarkStart w:id="2" w:name="_Hlk71899488"/>
      <w:r w:rsidR="009542AE">
        <w:rPr>
          <w:i/>
          <w:iCs/>
        </w:rPr>
        <w:t>thi, tuyển sinh</w:t>
      </w:r>
      <w:r w:rsidR="00436E94" w:rsidRPr="00436E94">
        <w:rPr>
          <w:i/>
          <w:iCs/>
        </w:rPr>
        <w:t xml:space="preserve"> </w:t>
      </w:r>
      <w:bookmarkEnd w:id="2"/>
      <w:r w:rsidR="00436E94" w:rsidRPr="00436E94">
        <w:rPr>
          <w:i/>
          <w:iCs/>
        </w:rPr>
        <w:t>thuộc phạm vi, chức năng quản lý của Bộ Giáo dục và Đào tạo</w:t>
      </w:r>
      <w:r w:rsidRPr="0036456A">
        <w:rPr>
          <w:i/>
          <w:color w:val="000000"/>
          <w:szCs w:val="28"/>
          <w:lang w:val="nl-NL"/>
        </w:rPr>
        <w:t>;</w:t>
      </w:r>
      <w:bookmarkEnd w:id="1"/>
    </w:p>
    <w:p w14:paraId="0BB91795" w14:textId="59274DE0" w:rsidR="00F67DC1" w:rsidRPr="005A1922" w:rsidRDefault="00F67DC1" w:rsidP="005A1922">
      <w:pPr>
        <w:pStyle w:val="BodyText"/>
        <w:spacing w:before="120" w:after="120"/>
        <w:ind w:firstLine="709"/>
        <w:rPr>
          <w:i/>
          <w:szCs w:val="28"/>
          <w:lang w:val="nl-NL"/>
        </w:rPr>
      </w:pPr>
      <w:r w:rsidRPr="0036456A">
        <w:rPr>
          <w:i/>
          <w:color w:val="000000"/>
          <w:szCs w:val="28"/>
          <w:lang w:val="nl-NL"/>
        </w:rPr>
        <w:t xml:space="preserve">Theo đề nghị của Giám đốc Sở Giáo dục và Đào tạo tại Tờ </w:t>
      </w:r>
      <w:r w:rsidRPr="0036456A">
        <w:rPr>
          <w:i/>
          <w:szCs w:val="28"/>
          <w:lang w:val="nl-NL"/>
        </w:rPr>
        <w:t xml:space="preserve">trình số      </w:t>
      </w:r>
      <w:r w:rsidR="003A7F3A">
        <w:rPr>
          <w:i/>
          <w:szCs w:val="28"/>
          <w:lang w:val="nl-NL"/>
        </w:rPr>
        <w:t>.....</w:t>
      </w:r>
      <w:r w:rsidRPr="007B51DE">
        <w:rPr>
          <w:i/>
          <w:szCs w:val="28"/>
          <w:lang w:val="nl-NL"/>
        </w:rPr>
        <w:t xml:space="preserve">/TTr-SGDĐT ngày </w:t>
      </w:r>
      <w:r w:rsidR="00BD296D">
        <w:rPr>
          <w:i/>
          <w:szCs w:val="28"/>
          <w:lang w:val="nl-NL"/>
        </w:rPr>
        <w:t>.....</w:t>
      </w:r>
      <w:r w:rsidRPr="007B51DE">
        <w:rPr>
          <w:i/>
          <w:szCs w:val="28"/>
          <w:lang w:val="nl-NL"/>
        </w:rPr>
        <w:t xml:space="preserve"> tháng </w:t>
      </w:r>
      <w:r w:rsidR="009542AE">
        <w:rPr>
          <w:i/>
          <w:szCs w:val="28"/>
          <w:lang w:val="nl-NL"/>
        </w:rPr>
        <w:t>4</w:t>
      </w:r>
      <w:r w:rsidRPr="007B51DE">
        <w:rPr>
          <w:i/>
          <w:szCs w:val="28"/>
          <w:lang w:val="nl-NL"/>
        </w:rPr>
        <w:t xml:space="preserve"> năm 202</w:t>
      </w:r>
      <w:r w:rsidR="003A7F3A">
        <w:rPr>
          <w:i/>
          <w:szCs w:val="28"/>
          <w:lang w:val="nl-NL"/>
        </w:rPr>
        <w:t>3</w:t>
      </w:r>
      <w:r w:rsidRPr="007B51DE">
        <w:rPr>
          <w:i/>
          <w:szCs w:val="28"/>
          <w:lang w:val="nl-NL"/>
        </w:rPr>
        <w:t>.</w:t>
      </w:r>
    </w:p>
    <w:p w14:paraId="2EBC9465" w14:textId="550DE967" w:rsidR="00F67DC1" w:rsidRPr="005A1922" w:rsidRDefault="00F67DC1" w:rsidP="005A1922">
      <w:pPr>
        <w:spacing w:before="120" w:after="120" w:line="240" w:lineRule="auto"/>
        <w:jc w:val="center"/>
        <w:rPr>
          <w:rFonts w:ascii="Times New Roman" w:hAnsi="Times New Roman" w:cs="Times New Roman"/>
          <w:b/>
          <w:color w:val="000000"/>
          <w:sz w:val="28"/>
          <w:szCs w:val="28"/>
          <w:lang w:val="nl-NL"/>
        </w:rPr>
      </w:pPr>
      <w:r w:rsidRPr="0036456A">
        <w:rPr>
          <w:rFonts w:ascii="Times New Roman" w:hAnsi="Times New Roman" w:cs="Times New Roman"/>
          <w:b/>
          <w:color w:val="000000"/>
          <w:sz w:val="28"/>
          <w:szCs w:val="28"/>
          <w:lang w:val="nl-NL"/>
        </w:rPr>
        <w:t>QUYẾT ĐỊNH:</w:t>
      </w:r>
    </w:p>
    <w:p w14:paraId="1395A8B5" w14:textId="395800E4" w:rsidR="00F67DC1" w:rsidRPr="0036456A" w:rsidRDefault="00F67DC1" w:rsidP="003D720E">
      <w:pPr>
        <w:pStyle w:val="BodyText"/>
        <w:spacing w:before="120" w:after="120"/>
        <w:ind w:firstLine="720"/>
        <w:rPr>
          <w:szCs w:val="28"/>
          <w:lang w:val="nl-NL"/>
        </w:rPr>
      </w:pPr>
      <w:r w:rsidRPr="0036456A">
        <w:rPr>
          <w:b/>
          <w:bCs/>
          <w:color w:val="000000"/>
          <w:szCs w:val="28"/>
          <w:lang w:val="nl-NL"/>
        </w:rPr>
        <w:t>Điều 1</w:t>
      </w:r>
      <w:r w:rsidRPr="0036456A">
        <w:rPr>
          <w:b/>
          <w:color w:val="000000"/>
          <w:szCs w:val="28"/>
          <w:lang w:val="nl-NL"/>
        </w:rPr>
        <w:t>.</w:t>
      </w:r>
      <w:r w:rsidRPr="0036456A">
        <w:rPr>
          <w:color w:val="000000"/>
          <w:szCs w:val="28"/>
          <w:lang w:val="nl-NL"/>
        </w:rPr>
        <w:t xml:space="preserve"> </w:t>
      </w:r>
      <w:r w:rsidRPr="0036456A">
        <w:rPr>
          <w:szCs w:val="28"/>
          <w:lang w:val="nl-NL"/>
        </w:rPr>
        <w:t xml:space="preserve">Công bố kèm theo Quyết định này thủ tục hành chính </w:t>
      </w:r>
      <w:r w:rsidRPr="0036456A">
        <w:rPr>
          <w:color w:val="000000"/>
          <w:szCs w:val="28"/>
        </w:rPr>
        <w:t xml:space="preserve">được </w:t>
      </w:r>
      <w:r w:rsidR="00E5270A">
        <w:t xml:space="preserve">sửa đổi, bổ sung lĩnh vực </w:t>
      </w:r>
      <w:r w:rsidR="009542AE">
        <w:t xml:space="preserve">thi, tuyển sinh </w:t>
      </w:r>
      <w:r w:rsidR="00E5270A">
        <w:t xml:space="preserve">thuộc </w:t>
      </w:r>
      <w:r w:rsidRPr="0036456A">
        <w:rPr>
          <w:szCs w:val="28"/>
          <w:lang w:val="nl-NL"/>
        </w:rPr>
        <w:t>ngành Giáo dục và Đào tạo áp dụng trên địa bàn tỉnh Kiên Giang.</w:t>
      </w:r>
    </w:p>
    <w:p w14:paraId="6F75DC33" w14:textId="77777777" w:rsidR="00F67DC1" w:rsidRPr="0036456A" w:rsidRDefault="00F67DC1" w:rsidP="003D720E">
      <w:pPr>
        <w:pStyle w:val="BodyText"/>
        <w:spacing w:before="120" w:after="120"/>
        <w:ind w:firstLine="720"/>
        <w:rPr>
          <w:szCs w:val="28"/>
          <w:lang w:val="nl-NL"/>
        </w:rPr>
      </w:pPr>
      <w:r w:rsidRPr="0036456A">
        <w:rPr>
          <w:b/>
          <w:szCs w:val="28"/>
          <w:lang w:val="nl-NL"/>
        </w:rPr>
        <w:t xml:space="preserve">Điều 2. </w:t>
      </w:r>
      <w:r w:rsidRPr="0036456A">
        <w:rPr>
          <w:szCs w:val="28"/>
          <w:lang w:val="nl-NL"/>
        </w:rPr>
        <w:t>Quyết định này có hiệu lực kể từ ngày ký.</w:t>
      </w:r>
    </w:p>
    <w:p w14:paraId="178D966D" w14:textId="781FB5F1" w:rsidR="00F67DC1" w:rsidRPr="0036456A" w:rsidRDefault="00F67DC1" w:rsidP="003D720E">
      <w:pPr>
        <w:pStyle w:val="BodyText"/>
        <w:spacing w:before="120" w:after="120"/>
        <w:ind w:firstLine="720"/>
        <w:rPr>
          <w:szCs w:val="28"/>
          <w:lang w:val="nl-NL"/>
        </w:rPr>
      </w:pPr>
      <w:r w:rsidRPr="0036456A">
        <w:rPr>
          <w:szCs w:val="28"/>
          <w:lang w:val="nl-NL"/>
        </w:rPr>
        <w:t xml:space="preserve">Quyết định này bãi bỏ </w:t>
      </w:r>
      <w:r w:rsidR="009542AE">
        <w:rPr>
          <w:szCs w:val="28"/>
          <w:lang w:val="nl-NL"/>
        </w:rPr>
        <w:t xml:space="preserve">các nội dung liên quan đến  thủ tục: </w:t>
      </w:r>
      <w:r w:rsidR="009542AE">
        <w:rPr>
          <w:i/>
          <w:iCs/>
          <w:szCs w:val="28"/>
          <w:lang w:val="nl-NL"/>
        </w:rPr>
        <w:t xml:space="preserve">Xét tuyển sinh vào trường phổ thông dân tộc nội trú </w:t>
      </w:r>
      <w:r w:rsidR="009542AE">
        <w:rPr>
          <w:color w:val="000000"/>
          <w:szCs w:val="28"/>
        </w:rPr>
        <w:t>theo</w:t>
      </w:r>
      <w:r w:rsidRPr="0036456A">
        <w:rPr>
          <w:color w:val="000000"/>
          <w:szCs w:val="28"/>
        </w:rPr>
        <w:t xml:space="preserve"> Quyết định số 1952/QĐ-UBND ngày 06 tháng 8 năm 2021 của Ủy ban nhân dân tỉnh Kiên Giang về Công bố </w:t>
      </w:r>
      <w:r w:rsidRPr="0036456A">
        <w:rPr>
          <w:szCs w:val="28"/>
          <w:lang w:val="nl-NL"/>
        </w:rPr>
        <w:t xml:space="preserve">danh mục thủ tục hành chính chuẩn hóa </w:t>
      </w:r>
      <w:r w:rsidRPr="0036456A">
        <w:rPr>
          <w:color w:val="000000"/>
          <w:szCs w:val="28"/>
        </w:rPr>
        <w:t xml:space="preserve">thuộc </w:t>
      </w:r>
      <w:r w:rsidRPr="0036456A">
        <w:rPr>
          <w:szCs w:val="28"/>
          <w:lang w:val="nl-NL"/>
        </w:rPr>
        <w:t>ngành Giáo dục và Đào tạo áp dụng trên địa bàn tỉnh Kiên Giang</w:t>
      </w:r>
      <w:r w:rsidR="009542AE">
        <w:rPr>
          <w:szCs w:val="28"/>
          <w:lang w:val="nl-NL"/>
        </w:rPr>
        <w:t>.</w:t>
      </w:r>
    </w:p>
    <w:p w14:paraId="31F12071" w14:textId="75E50938" w:rsidR="00532F4C" w:rsidRPr="005A1922" w:rsidRDefault="00F67DC1" w:rsidP="005A1922">
      <w:pPr>
        <w:pStyle w:val="BodyTextIndent"/>
        <w:spacing w:before="120" w:line="240" w:lineRule="auto"/>
        <w:ind w:left="0" w:firstLine="720"/>
        <w:jc w:val="both"/>
        <w:rPr>
          <w:rFonts w:ascii="Times New Roman" w:hAnsi="Times New Roman" w:cs="Times New Roman"/>
          <w:sz w:val="28"/>
          <w:szCs w:val="28"/>
        </w:rPr>
      </w:pPr>
      <w:r w:rsidRPr="0036456A">
        <w:rPr>
          <w:rFonts w:ascii="Times New Roman" w:eastAsia="Times New Roman" w:hAnsi="Times New Roman" w:cs="Times New Roman"/>
          <w:b/>
          <w:bCs/>
          <w:color w:val="000000"/>
          <w:sz w:val="28"/>
          <w:szCs w:val="28"/>
          <w:lang w:val="nl-NL"/>
        </w:rPr>
        <w:t>Điều 3.</w:t>
      </w:r>
      <w:r w:rsidRPr="0036456A">
        <w:rPr>
          <w:rFonts w:ascii="Times New Roman" w:eastAsia="Times New Roman" w:hAnsi="Times New Roman" w:cs="Times New Roman"/>
          <w:bCs/>
          <w:color w:val="000000"/>
          <w:sz w:val="28"/>
          <w:szCs w:val="28"/>
          <w:lang w:val="nl-NL"/>
        </w:rPr>
        <w:t xml:space="preserve"> Chánh Văn phòng Ủy ban nhân dân tỉnh, Giám đốc các sở, Thủ trưởng các ban, ngành cấp tỉnh; Chủ tịch Ủy ban nhân dân các huyện, thành phố</w:t>
      </w:r>
      <w:r w:rsidR="00A853F5">
        <w:rPr>
          <w:rFonts w:ascii="Times New Roman" w:eastAsia="Times New Roman" w:hAnsi="Times New Roman" w:cs="Times New Roman"/>
          <w:bCs/>
          <w:color w:val="000000"/>
          <w:sz w:val="28"/>
          <w:szCs w:val="28"/>
          <w:lang w:val="nl-NL"/>
        </w:rPr>
        <w:t xml:space="preserve"> </w:t>
      </w:r>
      <w:r w:rsidRPr="0036456A">
        <w:rPr>
          <w:rFonts w:ascii="Times New Roman" w:eastAsia="Times New Roman" w:hAnsi="Times New Roman" w:cs="Times New Roman"/>
          <w:bCs/>
          <w:color w:val="000000"/>
          <w:sz w:val="28"/>
          <w:szCs w:val="28"/>
          <w:lang w:val="nl-NL"/>
        </w:rPr>
        <w:t>và các tổ chức, cá nhân có liên quan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01"/>
      </w:tblGrid>
      <w:tr w:rsidR="00532F4C" w14:paraId="7101A730" w14:textId="77777777" w:rsidTr="00532F4C">
        <w:tc>
          <w:tcPr>
            <w:tcW w:w="4700" w:type="dxa"/>
          </w:tcPr>
          <w:p w14:paraId="0A766EF6" w14:textId="77777777" w:rsidR="00532F4C" w:rsidRDefault="00532F4C" w:rsidP="00532F4C">
            <w:pPr>
              <w:pStyle w:val="BodyText"/>
              <w:rPr>
                <w:b/>
                <w:i/>
                <w:sz w:val="24"/>
                <w:lang w:val="vi-VN"/>
              </w:rPr>
            </w:pPr>
            <w:r w:rsidRPr="006721A4">
              <w:rPr>
                <w:b/>
                <w:i/>
                <w:sz w:val="24"/>
                <w:lang w:val="vi-VN"/>
              </w:rPr>
              <w:t>Nơi nhận:</w:t>
            </w:r>
          </w:p>
          <w:p w14:paraId="27F46C87" w14:textId="77777777" w:rsidR="00EC5C29" w:rsidRPr="006970FE" w:rsidRDefault="00EC5C29" w:rsidP="00EC5C29">
            <w:pPr>
              <w:rPr>
                <w:bCs/>
                <w:iCs/>
                <w:color w:val="000000"/>
                <w:sz w:val="22"/>
                <w:lang w:val="nl-NL"/>
              </w:rPr>
            </w:pPr>
            <w:r w:rsidRPr="006970FE">
              <w:rPr>
                <w:bCs/>
                <w:iCs/>
                <w:color w:val="000000"/>
                <w:sz w:val="22"/>
                <w:lang w:val="nl-NL"/>
              </w:rPr>
              <w:t>- Như Điều 3;</w:t>
            </w:r>
          </w:p>
          <w:p w14:paraId="66F442DE" w14:textId="77777777" w:rsidR="00EC5C29" w:rsidRPr="006970FE" w:rsidRDefault="00EC5C29" w:rsidP="00EC5C29">
            <w:pPr>
              <w:rPr>
                <w:bCs/>
                <w:iCs/>
                <w:color w:val="000000"/>
                <w:sz w:val="22"/>
                <w:lang w:val="nl-NL"/>
              </w:rPr>
            </w:pPr>
            <w:r w:rsidRPr="006970FE">
              <w:rPr>
                <w:bCs/>
                <w:iCs/>
                <w:color w:val="000000"/>
                <w:sz w:val="22"/>
                <w:lang w:val="nl-NL"/>
              </w:rPr>
              <w:t>- Cục Kiểm soát TTHC - VPCP;</w:t>
            </w:r>
          </w:p>
          <w:p w14:paraId="43B637F5" w14:textId="77777777" w:rsidR="00EC5C29" w:rsidRPr="006970FE" w:rsidRDefault="00EC5C29" w:rsidP="00EC5C29">
            <w:pPr>
              <w:rPr>
                <w:bCs/>
                <w:iCs/>
                <w:color w:val="000000"/>
                <w:sz w:val="22"/>
                <w:lang w:val="nl-NL"/>
              </w:rPr>
            </w:pPr>
            <w:r>
              <w:rPr>
                <w:bCs/>
                <w:iCs/>
                <w:color w:val="000000"/>
                <w:sz w:val="22"/>
                <w:lang w:val="nl-NL"/>
              </w:rPr>
              <w:t>- CT và các PCT</w:t>
            </w:r>
            <w:r w:rsidRPr="006970FE">
              <w:rPr>
                <w:bCs/>
                <w:iCs/>
                <w:color w:val="000000"/>
                <w:sz w:val="22"/>
                <w:lang w:val="nl-NL"/>
              </w:rPr>
              <w:t xml:space="preserve"> UBND tỉnh;</w:t>
            </w:r>
          </w:p>
          <w:p w14:paraId="408D8EC4" w14:textId="77777777" w:rsidR="00EC5C29" w:rsidRPr="006970FE" w:rsidRDefault="00EC5C29" w:rsidP="00EC5C29">
            <w:pPr>
              <w:rPr>
                <w:bCs/>
                <w:iCs/>
                <w:color w:val="000000"/>
                <w:sz w:val="22"/>
                <w:lang w:val="nl-NL"/>
              </w:rPr>
            </w:pPr>
            <w:r w:rsidRPr="006970FE">
              <w:rPr>
                <w:bCs/>
                <w:iCs/>
                <w:color w:val="000000"/>
                <w:sz w:val="22"/>
                <w:lang w:val="nl-NL"/>
              </w:rPr>
              <w:t xml:space="preserve">- </w:t>
            </w:r>
            <w:r>
              <w:rPr>
                <w:bCs/>
                <w:iCs/>
                <w:color w:val="000000"/>
                <w:sz w:val="22"/>
                <w:lang w:val="nl-NL"/>
              </w:rPr>
              <w:t>Cổng Dịch vụ công tỉnh</w:t>
            </w:r>
            <w:r w:rsidRPr="006970FE">
              <w:rPr>
                <w:bCs/>
                <w:iCs/>
                <w:color w:val="000000"/>
                <w:sz w:val="22"/>
                <w:lang w:val="nl-NL"/>
              </w:rPr>
              <w:t xml:space="preserve"> Kiên Giang;</w:t>
            </w:r>
          </w:p>
          <w:p w14:paraId="11AACA1A" w14:textId="2F6B6E25" w:rsidR="00EC5C29" w:rsidRDefault="00EC5C29" w:rsidP="00EC5C29">
            <w:pPr>
              <w:rPr>
                <w:bCs/>
                <w:iCs/>
                <w:color w:val="000000"/>
                <w:sz w:val="22"/>
                <w:lang w:val="nl-NL"/>
              </w:rPr>
            </w:pPr>
            <w:r w:rsidRPr="006970FE">
              <w:rPr>
                <w:bCs/>
                <w:iCs/>
                <w:color w:val="000000"/>
                <w:sz w:val="22"/>
                <w:lang w:val="nl-NL"/>
              </w:rPr>
              <w:t xml:space="preserve">- LĐVP, </w:t>
            </w:r>
            <w:r>
              <w:rPr>
                <w:bCs/>
                <w:iCs/>
                <w:color w:val="000000"/>
                <w:sz w:val="22"/>
                <w:lang w:val="nl-NL"/>
              </w:rPr>
              <w:t>CVNC, TTPVHCC</w:t>
            </w:r>
            <w:r w:rsidRPr="006970FE">
              <w:rPr>
                <w:bCs/>
                <w:iCs/>
                <w:color w:val="000000"/>
                <w:sz w:val="22"/>
                <w:lang w:val="nl-NL"/>
              </w:rPr>
              <w:t>;</w:t>
            </w:r>
          </w:p>
          <w:p w14:paraId="476D5B6E" w14:textId="6A351155" w:rsidR="00693C34" w:rsidRPr="006970FE" w:rsidRDefault="00693C34" w:rsidP="00EC5C29">
            <w:pPr>
              <w:rPr>
                <w:bCs/>
                <w:iCs/>
                <w:color w:val="000000"/>
                <w:sz w:val="22"/>
                <w:lang w:val="nl-NL"/>
              </w:rPr>
            </w:pPr>
            <w:r>
              <w:rPr>
                <w:bCs/>
                <w:iCs/>
                <w:color w:val="000000"/>
                <w:sz w:val="22"/>
                <w:lang w:val="nl-NL"/>
              </w:rPr>
              <w:t>- Sở GDĐT;</w:t>
            </w:r>
          </w:p>
          <w:p w14:paraId="75E27F48" w14:textId="6017F334" w:rsidR="00532F4C" w:rsidRDefault="00EC5C29" w:rsidP="00EC5C29">
            <w:pPr>
              <w:pStyle w:val="BodyText"/>
              <w:rPr>
                <w:szCs w:val="28"/>
              </w:rPr>
            </w:pPr>
            <w:r>
              <w:rPr>
                <w:bCs/>
                <w:iCs/>
                <w:color w:val="000000"/>
                <w:sz w:val="22"/>
                <w:szCs w:val="22"/>
                <w:lang w:val="nl-NL"/>
              </w:rPr>
              <w:t>- Lưu: VT, hvanthien.</w:t>
            </w:r>
          </w:p>
        </w:tc>
        <w:tc>
          <w:tcPr>
            <w:tcW w:w="4701" w:type="dxa"/>
          </w:tcPr>
          <w:p w14:paraId="6E69EEF9" w14:textId="00E218F4" w:rsidR="00532F4C" w:rsidRPr="00693C34" w:rsidRDefault="00693C34" w:rsidP="00693C34">
            <w:pPr>
              <w:pStyle w:val="BodyText"/>
              <w:jc w:val="center"/>
              <w:rPr>
                <w:b/>
                <w:szCs w:val="28"/>
              </w:rPr>
            </w:pPr>
            <w:r>
              <w:rPr>
                <w:b/>
                <w:szCs w:val="28"/>
              </w:rPr>
              <w:t>CHỦ TỊCH</w:t>
            </w:r>
          </w:p>
        </w:tc>
      </w:tr>
    </w:tbl>
    <w:p w14:paraId="2D82FC64" w14:textId="1519453F" w:rsidR="00685B49" w:rsidRDefault="00685B49">
      <w:pPr>
        <w:rPr>
          <w:rFonts w:ascii="Times New Roman" w:eastAsia="Times New Roman" w:hAnsi="Times New Roman" w:cs="Times New Roman"/>
          <w:b/>
          <w:bCs/>
          <w:sz w:val="28"/>
          <w:szCs w:val="28"/>
        </w:rPr>
      </w:pPr>
    </w:p>
    <w:p w14:paraId="1CCAF808" w14:textId="30A59DA4" w:rsidR="00527C95" w:rsidRPr="00D91340" w:rsidRDefault="0016317E" w:rsidP="0000365A">
      <w:pPr>
        <w:spacing w:after="0" w:line="240" w:lineRule="auto"/>
        <w:jc w:val="center"/>
        <w:rPr>
          <w:rFonts w:ascii="Times New Roman" w:eastAsia="Times New Roman" w:hAnsi="Times New Roman" w:cs="Times New Roman"/>
          <w:b/>
          <w:bCs/>
          <w:sz w:val="28"/>
          <w:szCs w:val="28"/>
        </w:rPr>
      </w:pPr>
      <w:r w:rsidRPr="00D91340">
        <w:rPr>
          <w:rFonts w:ascii="Times New Roman" w:hAnsi="Times New Roman" w:cs="Times New Roman"/>
          <w:b/>
          <w:bCs/>
          <w:sz w:val="28"/>
          <w:szCs w:val="28"/>
        </w:rPr>
        <w:t xml:space="preserve">THỦ TỤC HÀNH CHÍNH ĐƯỢC SỬA ĐỔI, BỔ SUNG, LĨNH VỰC </w:t>
      </w:r>
      <w:r w:rsidR="00527C95" w:rsidRPr="00D91340">
        <w:rPr>
          <w:rFonts w:ascii="Times New Roman" w:hAnsi="Times New Roman" w:cs="Times New Roman"/>
          <w:b/>
          <w:bCs/>
          <w:sz w:val="28"/>
          <w:szCs w:val="28"/>
        </w:rPr>
        <w:t>THI, TUYỂN SINH</w:t>
      </w:r>
      <w:r w:rsidRPr="00D91340">
        <w:rPr>
          <w:rFonts w:ascii="Times New Roman" w:hAnsi="Times New Roman" w:cs="Times New Roman"/>
          <w:b/>
          <w:bCs/>
          <w:sz w:val="28"/>
          <w:szCs w:val="28"/>
        </w:rPr>
        <w:t xml:space="preserve"> THUỘC </w:t>
      </w:r>
      <w:r w:rsidR="009A67F6" w:rsidRPr="00D91340">
        <w:rPr>
          <w:rFonts w:ascii="Times New Roman" w:hAnsi="Times New Roman" w:cs="Times New Roman"/>
          <w:b/>
          <w:bCs/>
          <w:sz w:val="28"/>
          <w:szCs w:val="28"/>
        </w:rPr>
        <w:t>NGÀNH GIÁO DỤC VÀ ĐÀO TẠO</w:t>
      </w:r>
    </w:p>
    <w:p w14:paraId="606DC52E" w14:textId="77777777" w:rsidR="00527C95" w:rsidRDefault="009A67F6" w:rsidP="0000365A">
      <w:pPr>
        <w:pStyle w:val="BodyText"/>
        <w:jc w:val="center"/>
        <w:rPr>
          <w:b/>
          <w:bCs/>
          <w:szCs w:val="28"/>
        </w:rPr>
      </w:pPr>
      <w:r>
        <w:rPr>
          <w:b/>
          <w:bCs/>
          <w:szCs w:val="28"/>
        </w:rPr>
        <w:t>ÁP DỤNG TRÊN ĐỊA BÀN</w:t>
      </w:r>
      <w:r w:rsidR="00527C95">
        <w:rPr>
          <w:b/>
          <w:bCs/>
          <w:szCs w:val="28"/>
        </w:rPr>
        <w:t xml:space="preserve"> </w:t>
      </w:r>
      <w:r>
        <w:rPr>
          <w:b/>
          <w:bCs/>
          <w:szCs w:val="28"/>
        </w:rPr>
        <w:t>TỈNH KIÊN GIANG</w:t>
      </w:r>
    </w:p>
    <w:p w14:paraId="51ABA0B5" w14:textId="6E324D00" w:rsidR="0016317E" w:rsidRPr="0016317E" w:rsidRDefault="0016317E" w:rsidP="00527C95">
      <w:pPr>
        <w:pStyle w:val="BodyText"/>
        <w:jc w:val="center"/>
        <w:rPr>
          <w:szCs w:val="28"/>
        </w:rPr>
      </w:pPr>
      <w:r w:rsidRPr="0016317E">
        <w:rPr>
          <w:i/>
          <w:iCs/>
          <w:szCs w:val="28"/>
        </w:rPr>
        <w:t xml:space="preserve">(Công bố kèm theo Quyết định số </w:t>
      </w:r>
      <w:r w:rsidR="00234453">
        <w:rPr>
          <w:i/>
          <w:iCs/>
          <w:szCs w:val="28"/>
        </w:rPr>
        <w:t xml:space="preserve">      </w:t>
      </w:r>
      <w:r w:rsidRPr="0016317E">
        <w:rPr>
          <w:i/>
          <w:iCs/>
          <w:szCs w:val="28"/>
        </w:rPr>
        <w:t>/QĐ-</w:t>
      </w:r>
      <w:r w:rsidR="00234453">
        <w:rPr>
          <w:i/>
          <w:iCs/>
          <w:szCs w:val="28"/>
        </w:rPr>
        <w:t>UBND</w:t>
      </w:r>
      <w:r w:rsidRPr="0016317E">
        <w:rPr>
          <w:i/>
          <w:iCs/>
          <w:szCs w:val="28"/>
        </w:rPr>
        <w:t xml:space="preserve"> ngày  tháng  năm 2023 của </w:t>
      </w:r>
      <w:r w:rsidR="00234453">
        <w:rPr>
          <w:i/>
          <w:iCs/>
          <w:szCs w:val="28"/>
        </w:rPr>
        <w:t>Chủ tịch Ủy ban nhân dân tỉnh Kiên Giang</w:t>
      </w:r>
      <w:r w:rsidRPr="0016317E">
        <w:rPr>
          <w:i/>
          <w:iCs/>
          <w:szCs w:val="28"/>
        </w:rPr>
        <w:t>)</w:t>
      </w:r>
    </w:p>
    <w:p w14:paraId="75E90B4C" w14:textId="77777777" w:rsidR="00527C95" w:rsidRDefault="00527C95" w:rsidP="0016317E">
      <w:pPr>
        <w:spacing w:after="120"/>
        <w:rPr>
          <w:rFonts w:ascii="Times New Roman" w:hAnsi="Times New Roman" w:cs="Times New Roman"/>
          <w:b/>
          <w:bCs/>
          <w:sz w:val="28"/>
          <w:szCs w:val="28"/>
        </w:rPr>
      </w:pPr>
    </w:p>
    <w:p w14:paraId="40411BFE" w14:textId="1AC0EA4B" w:rsidR="0016317E" w:rsidRPr="0016317E" w:rsidRDefault="0016317E" w:rsidP="0016317E">
      <w:pPr>
        <w:spacing w:after="120"/>
        <w:rPr>
          <w:rFonts w:ascii="Times New Roman" w:hAnsi="Times New Roman" w:cs="Times New Roman"/>
          <w:sz w:val="28"/>
          <w:szCs w:val="28"/>
        </w:rPr>
      </w:pPr>
      <w:r w:rsidRPr="0016317E">
        <w:rPr>
          <w:rFonts w:ascii="Times New Roman" w:hAnsi="Times New Roman" w:cs="Times New Roman"/>
          <w:b/>
          <w:bCs/>
          <w:sz w:val="28"/>
          <w:szCs w:val="28"/>
        </w:rPr>
        <w:t xml:space="preserve">PHẦN I.  DANH MỤC THỦ TỤC HÀNH CHÍNH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2672"/>
        <w:gridCol w:w="3279"/>
        <w:gridCol w:w="1275"/>
        <w:gridCol w:w="1458"/>
      </w:tblGrid>
      <w:tr w:rsidR="00ED6B34" w:rsidRPr="0016317E" w14:paraId="1E08D68D" w14:textId="77777777" w:rsidTr="00D1627C">
        <w:tc>
          <w:tcPr>
            <w:tcW w:w="7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0C19B8" w14:textId="77777777" w:rsidR="00ED6B34" w:rsidRPr="00402BF0" w:rsidRDefault="00ED6B34" w:rsidP="00C476AF">
            <w:pPr>
              <w:spacing w:after="0"/>
              <w:jc w:val="center"/>
              <w:rPr>
                <w:rFonts w:ascii="Times New Roman" w:hAnsi="Times New Roman" w:cs="Times New Roman"/>
                <w:sz w:val="26"/>
                <w:szCs w:val="26"/>
              </w:rPr>
            </w:pPr>
            <w:r w:rsidRPr="00402BF0">
              <w:rPr>
                <w:rFonts w:ascii="Times New Roman" w:hAnsi="Times New Roman" w:cs="Times New Roman"/>
                <w:b/>
                <w:bCs/>
                <w:sz w:val="26"/>
                <w:szCs w:val="26"/>
              </w:rPr>
              <w:t>STT</w:t>
            </w:r>
          </w:p>
        </w:tc>
        <w:tc>
          <w:tcPr>
            <w:tcW w:w="264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E14799" w14:textId="77777777" w:rsidR="00ED6B34" w:rsidRPr="00402BF0" w:rsidRDefault="00ED6B34" w:rsidP="00C476AF">
            <w:pPr>
              <w:spacing w:after="0"/>
              <w:jc w:val="center"/>
              <w:rPr>
                <w:rFonts w:ascii="Times New Roman" w:hAnsi="Times New Roman" w:cs="Times New Roman"/>
                <w:sz w:val="26"/>
                <w:szCs w:val="26"/>
              </w:rPr>
            </w:pPr>
            <w:r w:rsidRPr="00402BF0">
              <w:rPr>
                <w:rFonts w:ascii="Times New Roman" w:hAnsi="Times New Roman" w:cs="Times New Roman"/>
                <w:b/>
                <w:bCs/>
                <w:sz w:val="26"/>
                <w:szCs w:val="26"/>
              </w:rPr>
              <w:t>Tên thủ tục hành chính được sửa đổi, bổ sung</w:t>
            </w:r>
          </w:p>
        </w:tc>
        <w:tc>
          <w:tcPr>
            <w:tcW w:w="324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84A3BB" w14:textId="58ED1357" w:rsidR="00ED6B34" w:rsidRPr="00402BF0" w:rsidRDefault="00ED6B34" w:rsidP="00C476AF">
            <w:pPr>
              <w:spacing w:after="0"/>
              <w:jc w:val="center"/>
              <w:rPr>
                <w:rFonts w:ascii="Times New Roman" w:hAnsi="Times New Roman" w:cs="Times New Roman"/>
                <w:sz w:val="26"/>
                <w:szCs w:val="26"/>
              </w:rPr>
            </w:pPr>
            <w:r w:rsidRPr="00402BF0">
              <w:rPr>
                <w:rFonts w:ascii="Times New Roman" w:hAnsi="Times New Roman" w:cs="Times New Roman"/>
                <w:b/>
                <w:bCs/>
                <w:sz w:val="26"/>
                <w:szCs w:val="26"/>
              </w:rPr>
              <w:t xml:space="preserve">Tên VBQPPL quy định nội dung </w:t>
            </w:r>
            <w:r w:rsidR="00883EF3">
              <w:rPr>
                <w:rFonts w:ascii="Times New Roman" w:hAnsi="Times New Roman" w:cs="Times New Roman"/>
                <w:b/>
                <w:bCs/>
                <w:sz w:val="26"/>
                <w:szCs w:val="26"/>
              </w:rPr>
              <w:t>sửa đổi, bổ sung, thay thế</w:t>
            </w:r>
          </w:p>
        </w:tc>
        <w:tc>
          <w:tcPr>
            <w:tcW w:w="12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8A0D09" w14:textId="77777777" w:rsidR="00ED6B34" w:rsidRPr="00402BF0" w:rsidRDefault="00ED6B34" w:rsidP="00C476AF">
            <w:pPr>
              <w:spacing w:after="0"/>
              <w:jc w:val="center"/>
              <w:rPr>
                <w:rFonts w:ascii="Times New Roman" w:hAnsi="Times New Roman" w:cs="Times New Roman"/>
                <w:sz w:val="26"/>
                <w:szCs w:val="26"/>
              </w:rPr>
            </w:pPr>
            <w:r w:rsidRPr="00402BF0">
              <w:rPr>
                <w:rFonts w:ascii="Times New Roman" w:hAnsi="Times New Roman" w:cs="Times New Roman"/>
                <w:b/>
                <w:bCs/>
                <w:sz w:val="26"/>
                <w:szCs w:val="26"/>
              </w:rPr>
              <w:t xml:space="preserve">Lĩnh vực </w:t>
            </w:r>
          </w:p>
        </w:tc>
        <w:tc>
          <w:tcPr>
            <w:tcW w:w="144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22CC6A" w14:textId="77777777" w:rsidR="00ED6B34" w:rsidRPr="00402BF0" w:rsidRDefault="00ED6B34" w:rsidP="00C476AF">
            <w:pPr>
              <w:spacing w:after="0"/>
              <w:jc w:val="center"/>
              <w:rPr>
                <w:rFonts w:ascii="Times New Roman" w:hAnsi="Times New Roman" w:cs="Times New Roman"/>
                <w:sz w:val="26"/>
                <w:szCs w:val="26"/>
              </w:rPr>
            </w:pPr>
            <w:r w:rsidRPr="00402BF0">
              <w:rPr>
                <w:rFonts w:ascii="Times New Roman" w:hAnsi="Times New Roman" w:cs="Times New Roman"/>
                <w:b/>
                <w:bCs/>
                <w:sz w:val="26"/>
                <w:szCs w:val="26"/>
              </w:rPr>
              <w:t>Cơ quan thực hiện</w:t>
            </w:r>
          </w:p>
        </w:tc>
      </w:tr>
      <w:tr w:rsidR="006160AF" w:rsidRPr="0016317E" w14:paraId="0EC20E1C" w14:textId="77777777" w:rsidTr="00E50711">
        <w:tc>
          <w:tcPr>
            <w:tcW w:w="9288" w:type="dxa"/>
            <w:gridSpan w:val="5"/>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E802D8" w14:textId="2F1E8670" w:rsidR="006160AF" w:rsidRPr="00402BF0" w:rsidRDefault="006160AF" w:rsidP="006160AF">
            <w:pPr>
              <w:spacing w:after="0"/>
              <w:rPr>
                <w:rFonts w:ascii="Times New Roman" w:hAnsi="Times New Roman" w:cs="Times New Roman"/>
                <w:b/>
                <w:bCs/>
                <w:sz w:val="26"/>
                <w:szCs w:val="26"/>
              </w:rPr>
            </w:pPr>
            <w:r>
              <w:rPr>
                <w:rFonts w:ascii="Times New Roman" w:hAnsi="Times New Roman" w:cs="Times New Roman"/>
                <w:b/>
                <w:bCs/>
                <w:sz w:val="26"/>
                <w:szCs w:val="26"/>
              </w:rPr>
              <w:t>Thủ tục hành chính cấp tỉnh</w:t>
            </w:r>
          </w:p>
        </w:tc>
      </w:tr>
      <w:tr w:rsidR="00ED6B34" w:rsidRPr="0016317E" w14:paraId="7AAB0A23" w14:textId="77777777" w:rsidTr="00D1627C">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92787A" w14:textId="77777777" w:rsidR="00ED6B34" w:rsidRPr="00402BF0" w:rsidRDefault="00ED6B34" w:rsidP="00C476AF">
            <w:pPr>
              <w:spacing w:after="0"/>
              <w:jc w:val="center"/>
              <w:rPr>
                <w:rFonts w:ascii="Times New Roman" w:hAnsi="Times New Roman" w:cs="Times New Roman"/>
                <w:sz w:val="26"/>
                <w:szCs w:val="26"/>
              </w:rPr>
            </w:pPr>
            <w:r w:rsidRPr="00402BF0">
              <w:rPr>
                <w:rFonts w:ascii="Times New Roman" w:hAnsi="Times New Roman" w:cs="Times New Roman"/>
                <w:sz w:val="26"/>
                <w:szCs w:val="26"/>
              </w:rPr>
              <w:t>1</w:t>
            </w:r>
          </w:p>
        </w:tc>
        <w:tc>
          <w:tcPr>
            <w:tcW w:w="2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5555A6" w14:textId="1AAFA45B" w:rsidR="00ED6B34" w:rsidRPr="00402BF0" w:rsidRDefault="006B57FB" w:rsidP="00D1627C">
            <w:pPr>
              <w:spacing w:after="0"/>
              <w:jc w:val="center"/>
              <w:rPr>
                <w:rFonts w:ascii="Times New Roman" w:hAnsi="Times New Roman" w:cs="Times New Roman"/>
                <w:sz w:val="26"/>
                <w:szCs w:val="26"/>
              </w:rPr>
            </w:pPr>
            <w:r>
              <w:rPr>
                <w:rFonts w:ascii="Times New Roman" w:hAnsi="Times New Roman" w:cs="Times New Roman"/>
                <w:sz w:val="26"/>
                <w:szCs w:val="26"/>
              </w:rPr>
              <w:t>Xét tuyển sinh vào trường phổ thông dân tộc nội trú</w:t>
            </w:r>
          </w:p>
        </w:tc>
        <w:tc>
          <w:tcPr>
            <w:tcW w:w="32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752D8D" w14:textId="73124721" w:rsidR="00ED6B34" w:rsidRPr="006B57FB" w:rsidRDefault="006B57FB" w:rsidP="00D1627C">
            <w:pPr>
              <w:spacing w:after="0"/>
              <w:jc w:val="center"/>
              <w:rPr>
                <w:rFonts w:ascii="Times New Roman" w:hAnsi="Times New Roman" w:cs="Times New Roman"/>
                <w:sz w:val="28"/>
                <w:szCs w:val="28"/>
              </w:rPr>
            </w:pPr>
            <w:r w:rsidRPr="0046276A">
              <w:rPr>
                <w:rFonts w:ascii="Times New Roman" w:eastAsia="Times New Roman" w:hAnsi="Times New Roman" w:cs="Times New Roman"/>
                <w:color w:val="000000"/>
                <w:sz w:val="26"/>
                <w:szCs w:val="26"/>
              </w:rPr>
              <w:t>Thông tư số</w:t>
            </w:r>
            <w:r w:rsidRPr="0046276A">
              <w:rPr>
                <w:rFonts w:ascii="Times New Roman" w:eastAsia="Times New Roman" w:hAnsi="Times New Roman" w:cs="Times New Roman"/>
                <w:sz w:val="26"/>
                <w:szCs w:val="26"/>
              </w:rPr>
              <w:t> </w:t>
            </w:r>
            <w:hyperlink r:id="rId8" w:tgtFrame="_blank" w:tooltip="Thông tư 04/2023/TT-BGDĐT" w:history="1">
              <w:r w:rsidRPr="0046276A">
                <w:rPr>
                  <w:rFonts w:ascii="Times New Roman" w:eastAsia="Times New Roman" w:hAnsi="Times New Roman" w:cs="Times New Roman"/>
                  <w:sz w:val="26"/>
                  <w:szCs w:val="26"/>
                </w:rPr>
                <w:t>04/2023/TT-BGDĐT</w:t>
              </w:r>
            </w:hyperlink>
            <w:r w:rsidRPr="0046276A">
              <w:rPr>
                <w:rFonts w:ascii="Times New Roman" w:eastAsia="Times New Roman" w:hAnsi="Times New Roman" w:cs="Times New Roman"/>
                <w:color w:val="000000"/>
                <w:sz w:val="26"/>
                <w:szCs w:val="26"/>
              </w:rPr>
              <w:t> ngày 23 tháng 02 năm 2023 của Bộ trưởng Bộ Giáo dục và Đào tạo</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61613F" w14:textId="291E85C4" w:rsidR="00ED6B34" w:rsidRPr="00402BF0" w:rsidRDefault="006B57FB" w:rsidP="00D1627C">
            <w:pPr>
              <w:spacing w:after="0"/>
              <w:jc w:val="center"/>
              <w:rPr>
                <w:rFonts w:ascii="Times New Roman" w:hAnsi="Times New Roman" w:cs="Times New Roman"/>
                <w:sz w:val="26"/>
                <w:szCs w:val="26"/>
              </w:rPr>
            </w:pPr>
            <w:r>
              <w:rPr>
                <w:rFonts w:ascii="Times New Roman" w:hAnsi="Times New Roman" w:cs="Times New Roman"/>
                <w:sz w:val="26"/>
                <w:szCs w:val="26"/>
              </w:rPr>
              <w:t>Thi, tuyển sinh</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DCA4CD" w14:textId="21BF46B3" w:rsidR="00ED6B34" w:rsidRPr="00402BF0" w:rsidRDefault="006B57FB" w:rsidP="00D1627C">
            <w:pPr>
              <w:spacing w:after="0"/>
              <w:jc w:val="center"/>
              <w:rPr>
                <w:rFonts w:ascii="Times New Roman" w:hAnsi="Times New Roman" w:cs="Times New Roman"/>
                <w:sz w:val="26"/>
                <w:szCs w:val="26"/>
              </w:rPr>
            </w:pPr>
            <w:r>
              <w:rPr>
                <w:rFonts w:ascii="Times New Roman" w:hAnsi="Times New Roman" w:cs="Times New Roman"/>
                <w:sz w:val="26"/>
                <w:szCs w:val="26"/>
              </w:rPr>
              <w:t>Sở Giáo dục và Đào tạo</w:t>
            </w:r>
            <w:r w:rsidR="009F5838">
              <w:rPr>
                <w:rFonts w:ascii="Times New Roman" w:hAnsi="Times New Roman" w:cs="Times New Roman"/>
                <w:sz w:val="26"/>
                <w:szCs w:val="26"/>
              </w:rPr>
              <w:t xml:space="preserve">; </w:t>
            </w:r>
            <w:r w:rsidR="009F5838" w:rsidRPr="0046276A">
              <w:rPr>
                <w:rFonts w:ascii="Times New Roman" w:eastAsia="Times New Roman" w:hAnsi="Times New Roman" w:cs="Times New Roman"/>
                <w:color w:val="000000"/>
                <w:sz w:val="26"/>
                <w:szCs w:val="26"/>
              </w:rPr>
              <w:t>Phòng giáo dục và đào tạo; cơ sở giáo dục có hệ phổ thông dân tộc nội trú; các trường phổ thông dân tộc nội trú trung học cơ sở và trung học phổ thông.</w:t>
            </w:r>
          </w:p>
        </w:tc>
      </w:tr>
    </w:tbl>
    <w:p w14:paraId="5EBD4AF6" w14:textId="144AB7D4" w:rsidR="00602648" w:rsidRDefault="00602648" w:rsidP="00AD4916">
      <w:pPr>
        <w:rPr>
          <w:rFonts w:ascii="Times New Roman" w:eastAsia="Times New Roman" w:hAnsi="Times New Roman" w:cs="Times New Roman"/>
          <w:sz w:val="28"/>
          <w:szCs w:val="28"/>
        </w:rPr>
      </w:pPr>
    </w:p>
    <w:p w14:paraId="2D2F870E" w14:textId="77777777" w:rsidR="006B65CE" w:rsidRDefault="006B65CE">
      <w:pPr>
        <w:rPr>
          <w:rFonts w:ascii="Times New Roman" w:hAnsi="Times New Roman" w:cs="Times New Roman"/>
          <w:b/>
          <w:bCs/>
          <w:sz w:val="28"/>
          <w:szCs w:val="28"/>
        </w:rPr>
      </w:pPr>
      <w:r>
        <w:rPr>
          <w:rFonts w:ascii="Times New Roman" w:hAnsi="Times New Roman" w:cs="Times New Roman"/>
          <w:b/>
          <w:bCs/>
          <w:sz w:val="28"/>
          <w:szCs w:val="28"/>
        </w:rPr>
        <w:br w:type="page"/>
      </w:r>
    </w:p>
    <w:p w14:paraId="7C818629" w14:textId="61203F76" w:rsidR="00AD4916" w:rsidRDefault="00AD4916" w:rsidP="00AD4916">
      <w:pPr>
        <w:rPr>
          <w:rFonts w:ascii="Times New Roman" w:hAnsi="Times New Roman" w:cs="Times New Roman"/>
          <w:b/>
          <w:bCs/>
          <w:sz w:val="28"/>
          <w:szCs w:val="28"/>
        </w:rPr>
      </w:pPr>
      <w:r w:rsidRPr="0016317E">
        <w:rPr>
          <w:rFonts w:ascii="Times New Roman" w:hAnsi="Times New Roman" w:cs="Times New Roman"/>
          <w:b/>
          <w:bCs/>
          <w:sz w:val="28"/>
          <w:szCs w:val="28"/>
        </w:rPr>
        <w:lastRenderedPageBreak/>
        <w:t>PHẦN I</w:t>
      </w:r>
      <w:r>
        <w:rPr>
          <w:rFonts w:ascii="Times New Roman" w:hAnsi="Times New Roman" w:cs="Times New Roman"/>
          <w:b/>
          <w:bCs/>
          <w:sz w:val="28"/>
          <w:szCs w:val="28"/>
        </w:rPr>
        <w:t xml:space="preserve">I. </w:t>
      </w:r>
      <w:r w:rsidRPr="00FC5DD3">
        <w:rPr>
          <w:rFonts w:ascii="Times New Roman" w:hAnsi="Times New Roman" w:cs="Times New Roman"/>
          <w:b/>
          <w:bCs/>
          <w:sz w:val="28"/>
          <w:szCs w:val="28"/>
        </w:rPr>
        <w:t>NỘI DUNG CỤ THỂ CỦA THỦ TỤC HÀNH CHÍNH</w:t>
      </w:r>
    </w:p>
    <w:p w14:paraId="2E981054" w14:textId="77777777" w:rsidR="001A6DC1" w:rsidRPr="0046276A" w:rsidRDefault="001A6DC1" w:rsidP="008C545A">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b/>
          <w:bCs/>
          <w:color w:val="000000"/>
          <w:sz w:val="28"/>
          <w:szCs w:val="28"/>
        </w:rPr>
        <w:t>Thủ tục hành chính cấp Tỉnh</w:t>
      </w:r>
    </w:p>
    <w:p w14:paraId="1AB73112" w14:textId="77777777" w:rsidR="001A6DC1" w:rsidRPr="0046276A" w:rsidRDefault="001A6DC1" w:rsidP="008C545A">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b/>
          <w:bCs/>
          <w:color w:val="000000"/>
          <w:sz w:val="28"/>
          <w:szCs w:val="28"/>
        </w:rPr>
        <w:t>Lĩnh vực Thi, tuyển sinh</w:t>
      </w:r>
    </w:p>
    <w:p w14:paraId="00E24F1E" w14:textId="77777777" w:rsidR="001A6DC1" w:rsidRPr="0046276A" w:rsidRDefault="001A6DC1" w:rsidP="008C545A">
      <w:pPr>
        <w:shd w:val="clear" w:color="auto" w:fill="FFFFFF"/>
        <w:spacing w:after="0" w:line="234" w:lineRule="atLeast"/>
        <w:ind w:firstLine="720"/>
        <w:jc w:val="both"/>
        <w:rPr>
          <w:rFonts w:ascii="Times New Roman" w:eastAsia="Times New Roman" w:hAnsi="Times New Roman" w:cs="Times New Roman"/>
          <w:color w:val="000000"/>
          <w:sz w:val="28"/>
          <w:szCs w:val="28"/>
        </w:rPr>
      </w:pPr>
      <w:bookmarkStart w:id="3" w:name="dieu_1_1"/>
      <w:r w:rsidRPr="0046276A">
        <w:rPr>
          <w:rFonts w:ascii="Times New Roman" w:eastAsia="Times New Roman" w:hAnsi="Times New Roman" w:cs="Times New Roman"/>
          <w:b/>
          <w:bCs/>
          <w:color w:val="000000"/>
          <w:sz w:val="28"/>
          <w:szCs w:val="28"/>
        </w:rPr>
        <w:t>1. Xét tuyển sinh vào trường phổ thông dân tộc nội trú</w:t>
      </w:r>
      <w:bookmarkEnd w:id="3"/>
    </w:p>
    <w:p w14:paraId="0501E1A2" w14:textId="77777777" w:rsidR="001A6DC1" w:rsidRPr="0046276A" w:rsidRDefault="001A6DC1" w:rsidP="008C545A">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b/>
          <w:bCs/>
          <w:color w:val="000000"/>
          <w:sz w:val="28"/>
          <w:szCs w:val="28"/>
        </w:rPr>
        <w:t>1.1. Trình tự thực hiện:</w:t>
      </w:r>
    </w:p>
    <w:p w14:paraId="3439AC04" w14:textId="77777777" w:rsidR="001A6DC1" w:rsidRPr="0046276A" w:rsidRDefault="001A6DC1" w:rsidP="008C545A">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1. Kế hoạch tuyển sinh</w:t>
      </w:r>
    </w:p>
    <w:p w14:paraId="2388E237" w14:textId="04A6BE84" w:rsidR="001A6DC1" w:rsidRPr="0046276A" w:rsidRDefault="001A6DC1" w:rsidP="008C545A">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Sở Giáo dục và Đào tạo lập kế hoạch tuyển sinh đối với trường PTDTNT trên địa bàn tỉnh, trình Ủy ban nhân dân cấp tỉnh phê duyệt và ban hành. Kế hoạch tuyển sinh gồm các nội dung chính sau: đối tượng, địa bàn, phương thức, chỉ tiêu tuyển sinh; tỷ lệ tuyển sinh ở xã, thôn đặc biệt khó khăn và các địa bàn khác; tổ chức công tác tuyển sinh;</w:t>
      </w:r>
    </w:p>
    <w:p w14:paraId="2313AF3F" w14:textId="77777777" w:rsidR="001A6DC1" w:rsidRPr="0046276A" w:rsidRDefault="001A6DC1" w:rsidP="008C545A">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2. Tổ chức tuyển sinh</w:t>
      </w:r>
    </w:p>
    <w:p w14:paraId="4536DBDA" w14:textId="24E49F02"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Sở Giáo dục và Đào tạo hướng dẫn tuyển sinh đối với các trường PTDTNT có cấp học cao nhất là trung học phổ thông và hướng dẫn tuyển sinh đối với các Phòng Giáo dục và Đào tạo có trường PTDTNT trung học cơ sở;</w:t>
      </w:r>
    </w:p>
    <w:p w14:paraId="7A809EA5"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b/>
          <w:bCs/>
          <w:color w:val="000000"/>
          <w:sz w:val="28"/>
          <w:szCs w:val="28"/>
        </w:rPr>
        <w:t>1.2. Cách thức thực hiện:</w:t>
      </w:r>
    </w:p>
    <w:p w14:paraId="33530B2A"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color w:val="000000"/>
          <w:sz w:val="28"/>
          <w:szCs w:val="28"/>
        </w:rPr>
        <w:t>Ứng viên gửi hồ sơ qua đường bưu điện hoặc nộp trực tiếp tại trụ sở làm việc của đơn vị chủ trì tuyển sinh.</w:t>
      </w:r>
    </w:p>
    <w:p w14:paraId="13E02167"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b/>
          <w:bCs/>
          <w:color w:val="000000"/>
          <w:sz w:val="28"/>
          <w:szCs w:val="28"/>
        </w:rPr>
        <w:t>1.3. Thành phần, số lượng hồ sơ:</w:t>
      </w:r>
    </w:p>
    <w:p w14:paraId="186E296A"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color w:val="000000"/>
          <w:sz w:val="28"/>
          <w:szCs w:val="28"/>
        </w:rPr>
        <w:t>1.3.1. Hồ sơ gồm:</w:t>
      </w:r>
    </w:p>
    <w:p w14:paraId="55377570"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a) Tuyển sinh trung học cơ sở</w:t>
      </w:r>
    </w:p>
    <w:p w14:paraId="4BA130CA"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 Bản sao giấy khai sinh hợp lệ;</w:t>
      </w:r>
    </w:p>
    <w:p w14:paraId="01D98CD4"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 Căn cứ hợp pháp để xác nhận thông tin về cư trú;</w:t>
      </w:r>
    </w:p>
    <w:p w14:paraId="11FC5385"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 Học bạ cấp tiểu học hoặc các hồ sơ khác có giá trị thay thế học bạ;</w:t>
      </w:r>
    </w:p>
    <w:p w14:paraId="181CD922"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 Giấy xác nhận chế độ ưu tiên do cơ quan có thẩm quyền cấp (nếu có);</w:t>
      </w:r>
    </w:p>
    <w:p w14:paraId="25C2A03B"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b) Tuyển sinh trung học phổ thông</w:t>
      </w:r>
    </w:p>
    <w:p w14:paraId="3689B7B9"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 Bản sao giấy khai sinh hợp lệ;</w:t>
      </w:r>
    </w:p>
    <w:p w14:paraId="5C5A0833"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 Căn cứ hợp pháp để xác nhận thông tin về cư trú;</w:t>
      </w:r>
    </w:p>
    <w:p w14:paraId="04F97E1F"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 Bản sao chứng thực hoặc bản chụp/photo kèm bản chính để đối chiếu bằng tốt nghiệp trung học cơ sở hoặc giấy chứng nhận tốt nghiệp trung học cơ sở tạm thời;</w:t>
      </w:r>
    </w:p>
    <w:p w14:paraId="72682CD2"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 Học bạ cấp trung học cơ sở;</w:t>
      </w:r>
    </w:p>
    <w:p w14:paraId="218C7205"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 Giấy xác nhận chế độ ưu tiên do cơ quan có thẩm quyền cấp (nếu có).</w:t>
      </w:r>
    </w:p>
    <w:p w14:paraId="23FEFBDD"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color w:val="000000"/>
          <w:sz w:val="28"/>
          <w:szCs w:val="28"/>
        </w:rPr>
        <w:t>Số lượng hồ sơ: 01 bộ</w:t>
      </w:r>
    </w:p>
    <w:p w14:paraId="08112328"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b/>
          <w:bCs/>
          <w:color w:val="000000"/>
          <w:sz w:val="28"/>
          <w:szCs w:val="28"/>
        </w:rPr>
        <w:t>1.4. Thời hạn giải quyết:</w:t>
      </w:r>
    </w:p>
    <w:p w14:paraId="147E6F27" w14:textId="4351BE48" w:rsidR="001A6DC1" w:rsidRPr="0046276A" w:rsidRDefault="009F5838"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K</w:t>
      </w:r>
      <w:r w:rsidR="001A6DC1" w:rsidRPr="0046276A">
        <w:rPr>
          <w:rFonts w:ascii="Times New Roman" w:eastAsia="Times New Roman" w:hAnsi="Times New Roman" w:cs="Times New Roman"/>
          <w:color w:val="000000"/>
          <w:sz w:val="28"/>
          <w:szCs w:val="28"/>
        </w:rPr>
        <w:t>hông quy định.</w:t>
      </w:r>
    </w:p>
    <w:p w14:paraId="517AF8CB"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b/>
          <w:bCs/>
          <w:color w:val="000000"/>
          <w:sz w:val="28"/>
          <w:szCs w:val="28"/>
        </w:rPr>
        <w:t>1.5. Đối tượng thực hiện:</w:t>
      </w:r>
    </w:p>
    <w:p w14:paraId="75A7647A"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1. Học sinh là người dân tộc thiểu số mà bản thân và cha hoặc mẹ hoặc người giám hộ thường trú từ 36 tháng liên tục trở lên tính đến ngày nộp hồ sơ tuyển sinh tại:</w:t>
      </w:r>
    </w:p>
    <w:p w14:paraId="31C68944"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a) Xã, phường, thị trấn khu vực III và thôn đặc biệt khó khăn vùng đồng bào dân tộc thiểu số và miền núi, các xã đặc biệt khó khăn vùng bãi ngang ven biển và hải đảo theo quy định của cấp có thẩm quyền (sau đây gọi chung là xã, thôn đặc biệt khó khăn);</w:t>
      </w:r>
    </w:p>
    <w:p w14:paraId="288CD3BD"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b) Xã, phường, thị trấn khu vực II và khu vực I vùng đồng bào dân tộc thiểu số và miền núi theo quy định của cấp có thẩm quyền.</w:t>
      </w:r>
    </w:p>
    <w:p w14:paraId="3DA3D1ED" w14:textId="77777777" w:rsidR="001A6DC1" w:rsidRPr="0046276A" w:rsidRDefault="001A6DC1" w:rsidP="009F5838">
      <w:pPr>
        <w:shd w:val="clear" w:color="auto" w:fill="FFFFFF"/>
        <w:spacing w:after="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2. Học sinh dân tộc thiểu số rất ít người được quy định tại Nghị định số </w:t>
      </w:r>
      <w:hyperlink r:id="rId9" w:tgtFrame="_blank" w:tooltip="Nghị định 57/2017/NĐ-CP" w:history="1">
        <w:r w:rsidRPr="0046276A">
          <w:rPr>
            <w:rFonts w:ascii="Times New Roman" w:eastAsia="Times New Roman" w:hAnsi="Times New Roman" w:cs="Times New Roman"/>
            <w:i/>
            <w:iCs/>
            <w:color w:val="0E70C3"/>
            <w:sz w:val="28"/>
            <w:szCs w:val="28"/>
            <w:u w:val="single"/>
          </w:rPr>
          <w:t>57/2017/NĐ-CP</w:t>
        </w:r>
      </w:hyperlink>
      <w:r w:rsidRPr="0046276A">
        <w:rPr>
          <w:rFonts w:ascii="Times New Roman" w:eastAsia="Times New Roman" w:hAnsi="Times New Roman" w:cs="Times New Roman"/>
          <w:i/>
          <w:iCs/>
          <w:color w:val="000000"/>
          <w:sz w:val="28"/>
          <w:szCs w:val="28"/>
        </w:rPr>
        <w:t> ngày 09 tháng 5 năm 2017 của Chính phủ Quy định chính sách ưu tiên tuyển sinh và hỗ trợ học tập đối với trẻ mẫu giáo, học sinh, sinh viên dân tộc thiểu số rất ít người.</w:t>
      </w:r>
    </w:p>
    <w:p w14:paraId="50B949E3"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3. Học sinh là người dân tộc Kinh mà bản thân và cha hoặc mẹ hoặc người giám hộ thường trú từ 36 tháng liên tục trở lên tính đến ngày nộp hồ sơ tuyển sinh tại các xã, thôn đặc biệt khó khăn. Trường PTDTNT được tuyển không quá 10% học sinh là người dân tộc Kinh trong tổng số chỉ tiêu tuyển mới hằng năm.</w:t>
      </w:r>
    </w:p>
    <w:p w14:paraId="6F546CAB"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4. Trường hợp học sinh thuộc đối tượng tuyển sinh quy định tại khoản 1, khoản 2 và khoản 3 Điều này nhỏ hơn quy mô của trường PTDTNT trên địa bàn, Ủy ban nhân dân cấp tỉnh có thể quy định thêm vùng tạo nguồn đào tạo nhân lực cho các dân tộc để tuyển sinh thêm đối tượng là người dân tộc thiểu số thuộc hộ nghèo, cận nghèo mà bản thân và cha hoặc mẹ hoặc người giám hộ thường trú từ 36 tháng liên tục trở lên tại vùng này tính đến ngày nộp hồ sơ tuyển sinh.</w:t>
      </w:r>
    </w:p>
    <w:p w14:paraId="14D9C8D8"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b/>
          <w:bCs/>
          <w:color w:val="000000"/>
          <w:sz w:val="28"/>
          <w:szCs w:val="28"/>
        </w:rPr>
        <w:t>1.6. Cơ quan thực hiện:</w:t>
      </w:r>
    </w:p>
    <w:p w14:paraId="01FACF87"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color w:val="000000"/>
          <w:sz w:val="28"/>
          <w:szCs w:val="28"/>
        </w:rPr>
        <w:t>a) Cơ quan/Người có thẩm quyền quyết định: Ủy ban nhân dân cấp tỉnh hoặc ủy ban nhân dân cấp huyện;</w:t>
      </w:r>
    </w:p>
    <w:p w14:paraId="0DF82558"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color w:val="000000"/>
          <w:sz w:val="28"/>
          <w:szCs w:val="28"/>
        </w:rPr>
        <w:t>b) Cơ quan trực tiếp thực hiện: Sở Giáo dục và Đào tạo; Phòng giáo dục và đào tạo; cơ sở giáo dục có hệ phổ thông dân tộc nội trú; các trường phổ thông dân tộc nội trú trung học cơ sở và trung học phổ thông.</w:t>
      </w:r>
    </w:p>
    <w:p w14:paraId="03BD5666"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b/>
          <w:bCs/>
          <w:color w:val="000000"/>
          <w:sz w:val="28"/>
          <w:szCs w:val="28"/>
        </w:rPr>
        <w:t>1.7. Kết quả thực hiện:</w:t>
      </w:r>
    </w:p>
    <w:p w14:paraId="11A83EBB"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color w:val="000000"/>
          <w:sz w:val="28"/>
          <w:szCs w:val="28"/>
        </w:rPr>
        <w:t>Danh sách thí sinh được tuyển vào học tại trường phổ thông dân tộc nội trú.</w:t>
      </w:r>
    </w:p>
    <w:p w14:paraId="7E7B3DD5"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b/>
          <w:bCs/>
          <w:color w:val="000000"/>
          <w:sz w:val="28"/>
          <w:szCs w:val="28"/>
        </w:rPr>
        <w:t>1.8. Phí, lệ phí:</w:t>
      </w:r>
    </w:p>
    <w:p w14:paraId="59001388"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color w:val="000000"/>
          <w:sz w:val="28"/>
          <w:szCs w:val="28"/>
        </w:rPr>
        <w:t>Không.</w:t>
      </w:r>
    </w:p>
    <w:p w14:paraId="72FA2BAF"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b/>
          <w:bCs/>
          <w:color w:val="000000"/>
          <w:sz w:val="28"/>
          <w:szCs w:val="28"/>
        </w:rPr>
        <w:t>1.9. Tên mẫu đơn, mẫu tờ khai:</w:t>
      </w:r>
    </w:p>
    <w:p w14:paraId="026ACC45"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color w:val="000000"/>
          <w:sz w:val="28"/>
          <w:szCs w:val="28"/>
        </w:rPr>
        <w:t>Không.</w:t>
      </w:r>
    </w:p>
    <w:p w14:paraId="562B1190" w14:textId="77777777" w:rsidR="001A6DC1" w:rsidRPr="0046276A" w:rsidRDefault="001A6DC1" w:rsidP="009F583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b/>
          <w:bCs/>
          <w:color w:val="000000"/>
          <w:sz w:val="28"/>
          <w:szCs w:val="28"/>
        </w:rPr>
        <w:lastRenderedPageBreak/>
        <w:t>1.10. Yêu cầu, điều kiện:</w:t>
      </w:r>
    </w:p>
    <w:p w14:paraId="4D4D9862" w14:textId="77777777" w:rsidR="001A6DC1" w:rsidRPr="0046276A" w:rsidRDefault="001A6DC1" w:rsidP="009F5838">
      <w:pPr>
        <w:shd w:val="clear" w:color="auto" w:fill="FFFFFF"/>
        <w:spacing w:after="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a) Thuộc đối tượng tuyển sinh quy định tại Điều 9 của Quy chế tổ chức và hoạt động của trường phổ thông dân tộc nội trú ban hành kèm theo Thông tư số </w:t>
      </w:r>
      <w:hyperlink r:id="rId10" w:tgtFrame="_blank" w:tooltip="Thông tư 04/2023/TT-BGDĐT" w:history="1">
        <w:r w:rsidRPr="0046276A">
          <w:rPr>
            <w:rFonts w:ascii="Times New Roman" w:eastAsia="Times New Roman" w:hAnsi="Times New Roman" w:cs="Times New Roman"/>
            <w:i/>
            <w:iCs/>
            <w:sz w:val="28"/>
            <w:szCs w:val="28"/>
          </w:rPr>
          <w:t>04/2023/TT-BGDĐT</w:t>
        </w:r>
      </w:hyperlink>
      <w:r w:rsidRPr="0046276A">
        <w:rPr>
          <w:rFonts w:ascii="Times New Roman" w:eastAsia="Times New Roman" w:hAnsi="Times New Roman" w:cs="Times New Roman"/>
          <w:i/>
          <w:iCs/>
          <w:color w:val="000000"/>
          <w:sz w:val="28"/>
          <w:szCs w:val="28"/>
        </w:rPr>
        <w:t> ngày 23 tháng 02 năm 2023 của Bộ trưởng Bộ Giáo dục và Đào tạo;</w:t>
      </w:r>
    </w:p>
    <w:p w14:paraId="34DBB4A1" w14:textId="77777777" w:rsidR="001A6DC1" w:rsidRPr="0046276A" w:rsidRDefault="001A6DC1" w:rsidP="005F3213">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b) Đảm bảo các quy định tại Quy chế tuyển sinh trung học cơ sở và tuyển sinh trung học phổ thông do Bộ Giáo dục và Đào tạo ban hành.</w:t>
      </w:r>
    </w:p>
    <w:p w14:paraId="6BAD53D6" w14:textId="77777777" w:rsidR="001A6DC1" w:rsidRPr="0046276A" w:rsidRDefault="001A6DC1" w:rsidP="005F3213">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c) Tuyển thẳng vào trường PTDTNT các đối tượng sau:</w:t>
      </w:r>
    </w:p>
    <w:p w14:paraId="7376204A" w14:textId="77777777" w:rsidR="001A6DC1" w:rsidRPr="0046276A" w:rsidRDefault="001A6DC1" w:rsidP="005F3213">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 Học sinh dân tộc thiểu số rất ít người;</w:t>
      </w:r>
    </w:p>
    <w:p w14:paraId="15C1B849" w14:textId="77777777" w:rsidR="001A6DC1" w:rsidRPr="0046276A" w:rsidRDefault="001A6DC1" w:rsidP="005F3213">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 Học sinh trung học cơ sở thuộc đối tượng quy định tại Điều 9 của Quy chế tổ chức và hoạt động của trường phổ thông dân tộc nội trú đạt giải cấp quốc gia, quốc tế về văn hóa, văn nghệ, thể dục thể thao, khoa học, kỹ thuật được tuyển thẳng vào học trường PTDTNT trung học phổ thông;</w:t>
      </w:r>
    </w:p>
    <w:p w14:paraId="43C796AB" w14:textId="77777777" w:rsidR="001A6DC1" w:rsidRPr="0046276A" w:rsidRDefault="001A6DC1" w:rsidP="005F3213">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i/>
          <w:iCs/>
          <w:color w:val="000000"/>
          <w:sz w:val="28"/>
          <w:szCs w:val="28"/>
        </w:rPr>
        <w:t>- Học sinh tiểu học thuộc đối tượng quy định tại Điều 9 của Quy chế tổ chức và hoạt động của trường phổ thông dân tộc nội trú đạt giải cấp tỉnh trở lên về văn hóa, văn nghệ, thể dục thể thao được tuyển thẳng vào học trường PTDTNT trung học cơ sở.</w:t>
      </w:r>
    </w:p>
    <w:p w14:paraId="5AEC0944" w14:textId="77777777" w:rsidR="001A6DC1" w:rsidRPr="0046276A" w:rsidRDefault="001A6DC1" w:rsidP="005F3213">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b/>
          <w:bCs/>
          <w:color w:val="000000"/>
          <w:sz w:val="28"/>
          <w:szCs w:val="28"/>
        </w:rPr>
        <w:t>1.11. Căn cứ pháp lý:</w:t>
      </w:r>
    </w:p>
    <w:p w14:paraId="1F48ABBC" w14:textId="50A00EC5" w:rsidR="00AD4916" w:rsidRPr="005F3213" w:rsidRDefault="001A6DC1" w:rsidP="005F3213">
      <w:pPr>
        <w:ind w:firstLine="720"/>
        <w:jc w:val="both"/>
        <w:rPr>
          <w:rFonts w:ascii="Times New Roman" w:eastAsia="Times New Roman" w:hAnsi="Times New Roman" w:cs="Times New Roman"/>
          <w:color w:val="000000"/>
          <w:sz w:val="28"/>
          <w:szCs w:val="28"/>
        </w:rPr>
      </w:pPr>
      <w:r w:rsidRPr="0046276A">
        <w:rPr>
          <w:rFonts w:ascii="Times New Roman" w:eastAsia="Times New Roman" w:hAnsi="Times New Roman" w:cs="Times New Roman"/>
          <w:color w:val="000000"/>
          <w:sz w:val="28"/>
          <w:szCs w:val="28"/>
        </w:rPr>
        <w:t>Thông tư số </w:t>
      </w:r>
      <w:hyperlink r:id="rId11" w:tgtFrame="_blank" w:tooltip="Thông tư 04/2023/TT-BGDĐT" w:history="1">
        <w:r w:rsidRPr="0046276A">
          <w:rPr>
            <w:rFonts w:ascii="Times New Roman" w:eastAsia="Times New Roman" w:hAnsi="Times New Roman" w:cs="Times New Roman"/>
            <w:sz w:val="28"/>
            <w:szCs w:val="28"/>
          </w:rPr>
          <w:t>04/2023/TT-BGDĐT</w:t>
        </w:r>
      </w:hyperlink>
      <w:r w:rsidRPr="0046276A">
        <w:rPr>
          <w:rFonts w:ascii="Times New Roman" w:eastAsia="Times New Roman" w:hAnsi="Times New Roman" w:cs="Times New Roman"/>
          <w:color w:val="000000"/>
          <w:sz w:val="28"/>
          <w:szCs w:val="28"/>
        </w:rPr>
        <w:t> ngày 23 tháng 02 năm 2023 của Bộ trưởng Bộ Giáo dục và Đào tạo ban hành Quy chế tổ chức và hoạt động của trường phổ thông dân tộc nội trú.</w:t>
      </w:r>
    </w:p>
    <w:p w14:paraId="27638B23" w14:textId="04815F01" w:rsidR="001A6DC1" w:rsidRPr="00FF3EA2" w:rsidRDefault="00FF3EA2" w:rsidP="00FF3EA2">
      <w:pPr>
        <w:jc w:val="center"/>
        <w:rPr>
          <w:rFonts w:ascii="Times New Roman" w:eastAsia="Times New Roman" w:hAnsi="Times New Roman" w:cs="Times New Roman"/>
          <w:i/>
          <w:iCs/>
          <w:color w:val="000000"/>
          <w:sz w:val="28"/>
          <w:szCs w:val="28"/>
        </w:rPr>
      </w:pPr>
      <w:r w:rsidRPr="00FF3EA2">
        <w:rPr>
          <w:rFonts w:ascii="Times New Roman" w:eastAsia="Times New Roman" w:hAnsi="Times New Roman" w:cs="Times New Roman"/>
          <w:i/>
          <w:iCs/>
          <w:color w:val="000000"/>
          <w:sz w:val="28"/>
          <w:szCs w:val="28"/>
        </w:rPr>
        <w:t>-------------------</w:t>
      </w:r>
    </w:p>
    <w:p w14:paraId="72265D96" w14:textId="77777777" w:rsidR="00FF3EA2" w:rsidRPr="00AD4916" w:rsidRDefault="00FF3EA2" w:rsidP="00FF3EA2">
      <w:pPr>
        <w:jc w:val="center"/>
        <w:rPr>
          <w:rFonts w:ascii="Times New Roman" w:hAnsi="Times New Roman" w:cs="Times New Roman"/>
          <w:b/>
          <w:bCs/>
          <w:sz w:val="28"/>
          <w:szCs w:val="28"/>
        </w:rPr>
      </w:pPr>
    </w:p>
    <w:sectPr w:rsidR="00FF3EA2" w:rsidRPr="00AD4916" w:rsidSect="00D91340">
      <w:headerReference w:type="default" r:id="rId12"/>
      <w:pgSz w:w="11907" w:h="16840" w:code="9"/>
      <w:pgMar w:top="1077" w:right="1021"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F117" w14:textId="77777777" w:rsidR="001436DC" w:rsidRDefault="001436DC" w:rsidP="004A4618">
      <w:pPr>
        <w:spacing w:after="0" w:line="240" w:lineRule="auto"/>
      </w:pPr>
      <w:r>
        <w:separator/>
      </w:r>
    </w:p>
  </w:endnote>
  <w:endnote w:type="continuationSeparator" w:id="0">
    <w:p w14:paraId="1C2098F1" w14:textId="77777777" w:rsidR="001436DC" w:rsidRDefault="001436DC" w:rsidP="004A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B0490" w14:textId="77777777" w:rsidR="001436DC" w:rsidRDefault="001436DC" w:rsidP="004A4618">
      <w:pPr>
        <w:spacing w:after="0" w:line="240" w:lineRule="auto"/>
      </w:pPr>
      <w:r>
        <w:separator/>
      </w:r>
    </w:p>
  </w:footnote>
  <w:footnote w:type="continuationSeparator" w:id="0">
    <w:p w14:paraId="3D478F13" w14:textId="77777777" w:rsidR="001436DC" w:rsidRDefault="001436DC" w:rsidP="004A4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849901"/>
      <w:docPartObj>
        <w:docPartGallery w:val="Page Numbers (Top of Page)"/>
        <w:docPartUnique/>
      </w:docPartObj>
    </w:sdtPr>
    <w:sdtEndPr>
      <w:rPr>
        <w:noProof/>
      </w:rPr>
    </w:sdtEndPr>
    <w:sdtContent>
      <w:p w14:paraId="181E099A" w14:textId="77777777" w:rsidR="00D5662E" w:rsidRDefault="00D5662E">
        <w:pPr>
          <w:pStyle w:val="Header"/>
          <w:jc w:val="center"/>
        </w:pPr>
        <w:r>
          <w:fldChar w:fldCharType="begin"/>
        </w:r>
        <w:r>
          <w:instrText xml:space="preserve"> PAGE   \* MERGEFORMAT </w:instrText>
        </w:r>
        <w:r>
          <w:fldChar w:fldCharType="separate"/>
        </w:r>
        <w:r w:rsidR="00DD5649">
          <w:rPr>
            <w:noProof/>
          </w:rPr>
          <w:t>4</w:t>
        </w:r>
        <w:r>
          <w:rPr>
            <w:noProof/>
          </w:rPr>
          <w:fldChar w:fldCharType="end"/>
        </w:r>
      </w:p>
    </w:sdtContent>
  </w:sdt>
  <w:p w14:paraId="53630B72" w14:textId="77777777" w:rsidR="00D5662E" w:rsidRDefault="00D56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70C5"/>
    <w:multiLevelType w:val="hybridMultilevel"/>
    <w:tmpl w:val="65C010D4"/>
    <w:lvl w:ilvl="0" w:tplc="C7F8F80C">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15:restartNumberingAfterBreak="0">
    <w:nsid w:val="182031AA"/>
    <w:multiLevelType w:val="multilevel"/>
    <w:tmpl w:val="01102C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2059B6"/>
    <w:multiLevelType w:val="hybridMultilevel"/>
    <w:tmpl w:val="2FCAD7E6"/>
    <w:lvl w:ilvl="0" w:tplc="EF0A10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4634DE"/>
    <w:multiLevelType w:val="multilevel"/>
    <w:tmpl w:val="AC48E8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DA5DC3"/>
    <w:multiLevelType w:val="multilevel"/>
    <w:tmpl w:val="9842BF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5F450A"/>
    <w:multiLevelType w:val="multilevel"/>
    <w:tmpl w:val="C23273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925B4F"/>
    <w:multiLevelType w:val="multilevel"/>
    <w:tmpl w:val="3AD0B9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5A07F4"/>
    <w:multiLevelType w:val="multilevel"/>
    <w:tmpl w:val="9544DCF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7B52A6"/>
    <w:multiLevelType w:val="hybridMultilevel"/>
    <w:tmpl w:val="8F96DED8"/>
    <w:lvl w:ilvl="0" w:tplc="1890CD46">
      <w:start w:val="1"/>
      <w:numFmt w:val="upp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9" w15:restartNumberingAfterBreak="0">
    <w:nsid w:val="4A6A1251"/>
    <w:multiLevelType w:val="multilevel"/>
    <w:tmpl w:val="9F644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4551D0"/>
    <w:multiLevelType w:val="multilevel"/>
    <w:tmpl w:val="A73672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6A401A"/>
    <w:multiLevelType w:val="hybridMultilevel"/>
    <w:tmpl w:val="D06E81F4"/>
    <w:lvl w:ilvl="0" w:tplc="E74283FC">
      <w:start w:val="1"/>
      <w:numFmt w:val="bullet"/>
      <w:lvlText w:val="•"/>
      <w:lvlJc w:val="left"/>
      <w:pPr>
        <w:tabs>
          <w:tab w:val="num" w:pos="720"/>
        </w:tabs>
        <w:ind w:left="720" w:hanging="360"/>
      </w:pPr>
      <w:rPr>
        <w:rFonts w:ascii="Times New Roman" w:hAnsi="Times New Roman" w:hint="default"/>
      </w:rPr>
    </w:lvl>
    <w:lvl w:ilvl="1" w:tplc="E39C6836">
      <w:start w:val="212"/>
      <w:numFmt w:val="bullet"/>
      <w:lvlText w:val="–"/>
      <w:lvlJc w:val="left"/>
      <w:pPr>
        <w:tabs>
          <w:tab w:val="num" w:pos="1440"/>
        </w:tabs>
        <w:ind w:left="1440" w:hanging="360"/>
      </w:pPr>
      <w:rPr>
        <w:rFonts w:ascii="Times New Roman" w:hAnsi="Times New Roman" w:hint="default"/>
      </w:rPr>
    </w:lvl>
    <w:lvl w:ilvl="2" w:tplc="7464A224" w:tentative="1">
      <w:start w:val="1"/>
      <w:numFmt w:val="bullet"/>
      <w:lvlText w:val="•"/>
      <w:lvlJc w:val="left"/>
      <w:pPr>
        <w:tabs>
          <w:tab w:val="num" w:pos="2160"/>
        </w:tabs>
        <w:ind w:left="2160" w:hanging="360"/>
      </w:pPr>
      <w:rPr>
        <w:rFonts w:ascii="Times New Roman" w:hAnsi="Times New Roman" w:hint="default"/>
      </w:rPr>
    </w:lvl>
    <w:lvl w:ilvl="3" w:tplc="B26E94C8" w:tentative="1">
      <w:start w:val="1"/>
      <w:numFmt w:val="bullet"/>
      <w:lvlText w:val="•"/>
      <w:lvlJc w:val="left"/>
      <w:pPr>
        <w:tabs>
          <w:tab w:val="num" w:pos="2880"/>
        </w:tabs>
        <w:ind w:left="2880" w:hanging="360"/>
      </w:pPr>
      <w:rPr>
        <w:rFonts w:ascii="Times New Roman" w:hAnsi="Times New Roman" w:hint="default"/>
      </w:rPr>
    </w:lvl>
    <w:lvl w:ilvl="4" w:tplc="2EE09CE2" w:tentative="1">
      <w:start w:val="1"/>
      <w:numFmt w:val="bullet"/>
      <w:lvlText w:val="•"/>
      <w:lvlJc w:val="left"/>
      <w:pPr>
        <w:tabs>
          <w:tab w:val="num" w:pos="3600"/>
        </w:tabs>
        <w:ind w:left="3600" w:hanging="360"/>
      </w:pPr>
      <w:rPr>
        <w:rFonts w:ascii="Times New Roman" w:hAnsi="Times New Roman" w:hint="default"/>
      </w:rPr>
    </w:lvl>
    <w:lvl w:ilvl="5" w:tplc="297CCC66" w:tentative="1">
      <w:start w:val="1"/>
      <w:numFmt w:val="bullet"/>
      <w:lvlText w:val="•"/>
      <w:lvlJc w:val="left"/>
      <w:pPr>
        <w:tabs>
          <w:tab w:val="num" w:pos="4320"/>
        </w:tabs>
        <w:ind w:left="4320" w:hanging="360"/>
      </w:pPr>
      <w:rPr>
        <w:rFonts w:ascii="Times New Roman" w:hAnsi="Times New Roman" w:hint="default"/>
      </w:rPr>
    </w:lvl>
    <w:lvl w:ilvl="6" w:tplc="F850CD0C" w:tentative="1">
      <w:start w:val="1"/>
      <w:numFmt w:val="bullet"/>
      <w:lvlText w:val="•"/>
      <w:lvlJc w:val="left"/>
      <w:pPr>
        <w:tabs>
          <w:tab w:val="num" w:pos="5040"/>
        </w:tabs>
        <w:ind w:left="5040" w:hanging="360"/>
      </w:pPr>
      <w:rPr>
        <w:rFonts w:ascii="Times New Roman" w:hAnsi="Times New Roman" w:hint="default"/>
      </w:rPr>
    </w:lvl>
    <w:lvl w:ilvl="7" w:tplc="E89C5A5A" w:tentative="1">
      <w:start w:val="1"/>
      <w:numFmt w:val="bullet"/>
      <w:lvlText w:val="•"/>
      <w:lvlJc w:val="left"/>
      <w:pPr>
        <w:tabs>
          <w:tab w:val="num" w:pos="5760"/>
        </w:tabs>
        <w:ind w:left="5760" w:hanging="360"/>
      </w:pPr>
      <w:rPr>
        <w:rFonts w:ascii="Times New Roman" w:hAnsi="Times New Roman" w:hint="default"/>
      </w:rPr>
    </w:lvl>
    <w:lvl w:ilvl="8" w:tplc="ADDAF7B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41414A6"/>
    <w:multiLevelType w:val="multilevel"/>
    <w:tmpl w:val="9D0E90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B7573C"/>
    <w:multiLevelType w:val="multilevel"/>
    <w:tmpl w:val="B4D835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2048972">
    <w:abstractNumId w:val="2"/>
  </w:num>
  <w:num w:numId="2" w16cid:durableId="922648472">
    <w:abstractNumId w:val="11"/>
  </w:num>
  <w:num w:numId="3" w16cid:durableId="1543398361">
    <w:abstractNumId w:val="8"/>
  </w:num>
  <w:num w:numId="4" w16cid:durableId="250546754">
    <w:abstractNumId w:val="1"/>
  </w:num>
  <w:num w:numId="5" w16cid:durableId="1022321158">
    <w:abstractNumId w:val="9"/>
  </w:num>
  <w:num w:numId="6" w16cid:durableId="2092777040">
    <w:abstractNumId w:val="3"/>
  </w:num>
  <w:num w:numId="7" w16cid:durableId="1736468126">
    <w:abstractNumId w:val="6"/>
  </w:num>
  <w:num w:numId="8" w16cid:durableId="1816528240">
    <w:abstractNumId w:val="0"/>
  </w:num>
  <w:num w:numId="9" w16cid:durableId="835995379">
    <w:abstractNumId w:val="10"/>
  </w:num>
  <w:num w:numId="10" w16cid:durableId="881553062">
    <w:abstractNumId w:val="13"/>
  </w:num>
  <w:num w:numId="11" w16cid:durableId="1180780808">
    <w:abstractNumId w:val="5"/>
  </w:num>
  <w:num w:numId="12" w16cid:durableId="1701007854">
    <w:abstractNumId w:val="4"/>
  </w:num>
  <w:num w:numId="13" w16cid:durableId="440149235">
    <w:abstractNumId w:val="7"/>
  </w:num>
  <w:num w:numId="14" w16cid:durableId="1961259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4AA"/>
    <w:rsid w:val="0000365A"/>
    <w:rsid w:val="000171B6"/>
    <w:rsid w:val="0003045F"/>
    <w:rsid w:val="00030A64"/>
    <w:rsid w:val="000351B6"/>
    <w:rsid w:val="00035E83"/>
    <w:rsid w:val="00036CA3"/>
    <w:rsid w:val="00041EEC"/>
    <w:rsid w:val="000523B2"/>
    <w:rsid w:val="00053DD9"/>
    <w:rsid w:val="0007243D"/>
    <w:rsid w:val="0007667B"/>
    <w:rsid w:val="00077714"/>
    <w:rsid w:val="000812BD"/>
    <w:rsid w:val="00085A64"/>
    <w:rsid w:val="00086BA7"/>
    <w:rsid w:val="000945F0"/>
    <w:rsid w:val="00095D57"/>
    <w:rsid w:val="000A085C"/>
    <w:rsid w:val="000A28C4"/>
    <w:rsid w:val="000B35A3"/>
    <w:rsid w:val="000C2851"/>
    <w:rsid w:val="000C328D"/>
    <w:rsid w:val="000D12B1"/>
    <w:rsid w:val="000D4FA2"/>
    <w:rsid w:val="000D6479"/>
    <w:rsid w:val="000E0C92"/>
    <w:rsid w:val="000E591E"/>
    <w:rsid w:val="000E7DED"/>
    <w:rsid w:val="00101484"/>
    <w:rsid w:val="00106E6B"/>
    <w:rsid w:val="0010741D"/>
    <w:rsid w:val="00112D33"/>
    <w:rsid w:val="00135E4D"/>
    <w:rsid w:val="00136A6C"/>
    <w:rsid w:val="001436DC"/>
    <w:rsid w:val="0016317E"/>
    <w:rsid w:val="001673A4"/>
    <w:rsid w:val="00181013"/>
    <w:rsid w:val="00186319"/>
    <w:rsid w:val="00194137"/>
    <w:rsid w:val="00194B87"/>
    <w:rsid w:val="001954CB"/>
    <w:rsid w:val="00196AA4"/>
    <w:rsid w:val="001A06E9"/>
    <w:rsid w:val="001A2C89"/>
    <w:rsid w:val="001A584C"/>
    <w:rsid w:val="001A6CFC"/>
    <w:rsid w:val="001A6DC1"/>
    <w:rsid w:val="001A7543"/>
    <w:rsid w:val="001B3E51"/>
    <w:rsid w:val="001C5B32"/>
    <w:rsid w:val="001C65AD"/>
    <w:rsid w:val="001D1B4E"/>
    <w:rsid w:val="001E1753"/>
    <w:rsid w:val="00201B10"/>
    <w:rsid w:val="00202F6D"/>
    <w:rsid w:val="00207304"/>
    <w:rsid w:val="00214FC5"/>
    <w:rsid w:val="00215FB4"/>
    <w:rsid w:val="00216FDB"/>
    <w:rsid w:val="00226C51"/>
    <w:rsid w:val="00226FE3"/>
    <w:rsid w:val="00234453"/>
    <w:rsid w:val="00236D13"/>
    <w:rsid w:val="0024520D"/>
    <w:rsid w:val="0024786F"/>
    <w:rsid w:val="00247C56"/>
    <w:rsid w:val="00256FEE"/>
    <w:rsid w:val="00273342"/>
    <w:rsid w:val="00280769"/>
    <w:rsid w:val="00280F00"/>
    <w:rsid w:val="00293F20"/>
    <w:rsid w:val="00295F55"/>
    <w:rsid w:val="00297AF9"/>
    <w:rsid w:val="002A0CEB"/>
    <w:rsid w:val="002A6ECF"/>
    <w:rsid w:val="002A7F84"/>
    <w:rsid w:val="002B0726"/>
    <w:rsid w:val="002B1072"/>
    <w:rsid w:val="002B3B6A"/>
    <w:rsid w:val="002B6AC7"/>
    <w:rsid w:val="002C361C"/>
    <w:rsid w:val="002D2200"/>
    <w:rsid w:val="002F0726"/>
    <w:rsid w:val="002F199A"/>
    <w:rsid w:val="0030092B"/>
    <w:rsid w:val="00301440"/>
    <w:rsid w:val="003233CA"/>
    <w:rsid w:val="0032422E"/>
    <w:rsid w:val="00334397"/>
    <w:rsid w:val="0033780F"/>
    <w:rsid w:val="00344A09"/>
    <w:rsid w:val="003451B7"/>
    <w:rsid w:val="00351CC4"/>
    <w:rsid w:val="003641E7"/>
    <w:rsid w:val="0036456A"/>
    <w:rsid w:val="003722C6"/>
    <w:rsid w:val="003746C6"/>
    <w:rsid w:val="00375584"/>
    <w:rsid w:val="0038762C"/>
    <w:rsid w:val="00391DB0"/>
    <w:rsid w:val="00394181"/>
    <w:rsid w:val="003A726C"/>
    <w:rsid w:val="003A7F3A"/>
    <w:rsid w:val="003B3479"/>
    <w:rsid w:val="003B4E77"/>
    <w:rsid w:val="003B6C77"/>
    <w:rsid w:val="003C5D0F"/>
    <w:rsid w:val="003D720E"/>
    <w:rsid w:val="003E33AF"/>
    <w:rsid w:val="003F477C"/>
    <w:rsid w:val="003F60A5"/>
    <w:rsid w:val="00402BF0"/>
    <w:rsid w:val="0040393A"/>
    <w:rsid w:val="0040633A"/>
    <w:rsid w:val="0040769B"/>
    <w:rsid w:val="00415D30"/>
    <w:rsid w:val="004250AA"/>
    <w:rsid w:val="00436E94"/>
    <w:rsid w:val="00443864"/>
    <w:rsid w:val="004542D6"/>
    <w:rsid w:val="00454B05"/>
    <w:rsid w:val="004579D0"/>
    <w:rsid w:val="00462A43"/>
    <w:rsid w:val="00472567"/>
    <w:rsid w:val="00472DE1"/>
    <w:rsid w:val="00487987"/>
    <w:rsid w:val="00491446"/>
    <w:rsid w:val="0049588D"/>
    <w:rsid w:val="004A4618"/>
    <w:rsid w:val="004A7060"/>
    <w:rsid w:val="004A78B6"/>
    <w:rsid w:val="004B105E"/>
    <w:rsid w:val="004B5265"/>
    <w:rsid w:val="004D1A93"/>
    <w:rsid w:val="004D3D59"/>
    <w:rsid w:val="004D7BCC"/>
    <w:rsid w:val="004E341D"/>
    <w:rsid w:val="004E46FA"/>
    <w:rsid w:val="004E78FD"/>
    <w:rsid w:val="004F1B37"/>
    <w:rsid w:val="004F294F"/>
    <w:rsid w:val="0050366E"/>
    <w:rsid w:val="00527C95"/>
    <w:rsid w:val="00532F4C"/>
    <w:rsid w:val="00557D26"/>
    <w:rsid w:val="00562109"/>
    <w:rsid w:val="00572A3A"/>
    <w:rsid w:val="00580EA6"/>
    <w:rsid w:val="00584767"/>
    <w:rsid w:val="00585F92"/>
    <w:rsid w:val="00590FCC"/>
    <w:rsid w:val="005938AF"/>
    <w:rsid w:val="00593DCB"/>
    <w:rsid w:val="005A1761"/>
    <w:rsid w:val="005A1922"/>
    <w:rsid w:val="005A23D2"/>
    <w:rsid w:val="005A6B02"/>
    <w:rsid w:val="005F3213"/>
    <w:rsid w:val="00600D38"/>
    <w:rsid w:val="00602648"/>
    <w:rsid w:val="00606A20"/>
    <w:rsid w:val="00611478"/>
    <w:rsid w:val="006159D8"/>
    <w:rsid w:val="006160AF"/>
    <w:rsid w:val="006163EC"/>
    <w:rsid w:val="006218F8"/>
    <w:rsid w:val="00630DA9"/>
    <w:rsid w:val="0063329F"/>
    <w:rsid w:val="00636112"/>
    <w:rsid w:val="00640266"/>
    <w:rsid w:val="00640AE0"/>
    <w:rsid w:val="00651FBB"/>
    <w:rsid w:val="00652602"/>
    <w:rsid w:val="006721A4"/>
    <w:rsid w:val="00676B28"/>
    <w:rsid w:val="00681BB2"/>
    <w:rsid w:val="0068272E"/>
    <w:rsid w:val="00685B49"/>
    <w:rsid w:val="00693C34"/>
    <w:rsid w:val="006949D6"/>
    <w:rsid w:val="006968FA"/>
    <w:rsid w:val="0069730A"/>
    <w:rsid w:val="006A41EB"/>
    <w:rsid w:val="006A54A1"/>
    <w:rsid w:val="006A5B31"/>
    <w:rsid w:val="006B0ACB"/>
    <w:rsid w:val="006B5427"/>
    <w:rsid w:val="006B57FB"/>
    <w:rsid w:val="006B65CE"/>
    <w:rsid w:val="006C3B53"/>
    <w:rsid w:val="006C4627"/>
    <w:rsid w:val="006D4642"/>
    <w:rsid w:val="006E4EEA"/>
    <w:rsid w:val="006F0673"/>
    <w:rsid w:val="006F6F15"/>
    <w:rsid w:val="00717D17"/>
    <w:rsid w:val="00720E0D"/>
    <w:rsid w:val="00724A80"/>
    <w:rsid w:val="00725024"/>
    <w:rsid w:val="00732F41"/>
    <w:rsid w:val="00733EAB"/>
    <w:rsid w:val="0073736A"/>
    <w:rsid w:val="00745826"/>
    <w:rsid w:val="007464A6"/>
    <w:rsid w:val="00755CCE"/>
    <w:rsid w:val="0075694B"/>
    <w:rsid w:val="00763825"/>
    <w:rsid w:val="00764AF4"/>
    <w:rsid w:val="00765BF7"/>
    <w:rsid w:val="00773570"/>
    <w:rsid w:val="00774B33"/>
    <w:rsid w:val="00781C37"/>
    <w:rsid w:val="00797397"/>
    <w:rsid w:val="00797790"/>
    <w:rsid w:val="007A2A24"/>
    <w:rsid w:val="007B51DE"/>
    <w:rsid w:val="007B6F6C"/>
    <w:rsid w:val="007C065A"/>
    <w:rsid w:val="007C1BCB"/>
    <w:rsid w:val="007D4D81"/>
    <w:rsid w:val="007E08D5"/>
    <w:rsid w:val="007E0C96"/>
    <w:rsid w:val="007F09E9"/>
    <w:rsid w:val="008108DD"/>
    <w:rsid w:val="008120ED"/>
    <w:rsid w:val="00820622"/>
    <w:rsid w:val="00822472"/>
    <w:rsid w:val="00823C13"/>
    <w:rsid w:val="008427A5"/>
    <w:rsid w:val="0085040D"/>
    <w:rsid w:val="00862D8F"/>
    <w:rsid w:val="00865A2D"/>
    <w:rsid w:val="0087307E"/>
    <w:rsid w:val="00877E43"/>
    <w:rsid w:val="00883EF3"/>
    <w:rsid w:val="00886B2A"/>
    <w:rsid w:val="008A122A"/>
    <w:rsid w:val="008A1DD7"/>
    <w:rsid w:val="008B0711"/>
    <w:rsid w:val="008B246D"/>
    <w:rsid w:val="008B6F9F"/>
    <w:rsid w:val="008C0498"/>
    <w:rsid w:val="008C2001"/>
    <w:rsid w:val="008C528B"/>
    <w:rsid w:val="008C545A"/>
    <w:rsid w:val="008D1144"/>
    <w:rsid w:val="008D66C2"/>
    <w:rsid w:val="008E2184"/>
    <w:rsid w:val="008E3F85"/>
    <w:rsid w:val="008E6990"/>
    <w:rsid w:val="008E78F9"/>
    <w:rsid w:val="00905910"/>
    <w:rsid w:val="00907B67"/>
    <w:rsid w:val="00912435"/>
    <w:rsid w:val="00913477"/>
    <w:rsid w:val="009210E1"/>
    <w:rsid w:val="00924606"/>
    <w:rsid w:val="009253D4"/>
    <w:rsid w:val="009305DE"/>
    <w:rsid w:val="00933D4F"/>
    <w:rsid w:val="009357AD"/>
    <w:rsid w:val="0094206A"/>
    <w:rsid w:val="00947A92"/>
    <w:rsid w:val="009542AE"/>
    <w:rsid w:val="00955865"/>
    <w:rsid w:val="00963EF2"/>
    <w:rsid w:val="00965F75"/>
    <w:rsid w:val="009737AF"/>
    <w:rsid w:val="00977CEF"/>
    <w:rsid w:val="009856AE"/>
    <w:rsid w:val="00986734"/>
    <w:rsid w:val="00993392"/>
    <w:rsid w:val="009A67F6"/>
    <w:rsid w:val="009C075F"/>
    <w:rsid w:val="009C3F21"/>
    <w:rsid w:val="009C503D"/>
    <w:rsid w:val="009D2123"/>
    <w:rsid w:val="009D7556"/>
    <w:rsid w:val="009E5F90"/>
    <w:rsid w:val="009F067A"/>
    <w:rsid w:val="009F5838"/>
    <w:rsid w:val="00A06C26"/>
    <w:rsid w:val="00A07D3B"/>
    <w:rsid w:val="00A1126B"/>
    <w:rsid w:val="00A11E9E"/>
    <w:rsid w:val="00A22E96"/>
    <w:rsid w:val="00A2760C"/>
    <w:rsid w:val="00A4445C"/>
    <w:rsid w:val="00A667F7"/>
    <w:rsid w:val="00A66CBC"/>
    <w:rsid w:val="00A84550"/>
    <w:rsid w:val="00A853F5"/>
    <w:rsid w:val="00A924AE"/>
    <w:rsid w:val="00A979AD"/>
    <w:rsid w:val="00AA7A27"/>
    <w:rsid w:val="00AB1B52"/>
    <w:rsid w:val="00AB4305"/>
    <w:rsid w:val="00AB58A2"/>
    <w:rsid w:val="00AB660F"/>
    <w:rsid w:val="00AC6AD2"/>
    <w:rsid w:val="00AC79D1"/>
    <w:rsid w:val="00AD4916"/>
    <w:rsid w:val="00AD5AC7"/>
    <w:rsid w:val="00AE0852"/>
    <w:rsid w:val="00AE0BD8"/>
    <w:rsid w:val="00AE137E"/>
    <w:rsid w:val="00AF20A5"/>
    <w:rsid w:val="00AF7F26"/>
    <w:rsid w:val="00B05110"/>
    <w:rsid w:val="00B05CD5"/>
    <w:rsid w:val="00B1062E"/>
    <w:rsid w:val="00B11E04"/>
    <w:rsid w:val="00B2577E"/>
    <w:rsid w:val="00B314D7"/>
    <w:rsid w:val="00B33EAD"/>
    <w:rsid w:val="00B417ED"/>
    <w:rsid w:val="00B42529"/>
    <w:rsid w:val="00B5402D"/>
    <w:rsid w:val="00B80D63"/>
    <w:rsid w:val="00B83B66"/>
    <w:rsid w:val="00BA6591"/>
    <w:rsid w:val="00BB47DB"/>
    <w:rsid w:val="00BC07E8"/>
    <w:rsid w:val="00BC7888"/>
    <w:rsid w:val="00BD296D"/>
    <w:rsid w:val="00BD30C4"/>
    <w:rsid w:val="00BD451B"/>
    <w:rsid w:val="00BD586C"/>
    <w:rsid w:val="00BF1CC5"/>
    <w:rsid w:val="00BF3CD8"/>
    <w:rsid w:val="00BF476D"/>
    <w:rsid w:val="00C0135E"/>
    <w:rsid w:val="00C0650C"/>
    <w:rsid w:val="00C26103"/>
    <w:rsid w:val="00C325F5"/>
    <w:rsid w:val="00C3399E"/>
    <w:rsid w:val="00C508E0"/>
    <w:rsid w:val="00C54E12"/>
    <w:rsid w:val="00C61564"/>
    <w:rsid w:val="00C62C93"/>
    <w:rsid w:val="00C63D61"/>
    <w:rsid w:val="00C65FE1"/>
    <w:rsid w:val="00C703BC"/>
    <w:rsid w:val="00C71441"/>
    <w:rsid w:val="00C71732"/>
    <w:rsid w:val="00C7751A"/>
    <w:rsid w:val="00C906E0"/>
    <w:rsid w:val="00C93EB8"/>
    <w:rsid w:val="00C955A7"/>
    <w:rsid w:val="00CC0AB7"/>
    <w:rsid w:val="00CC3B14"/>
    <w:rsid w:val="00CC592A"/>
    <w:rsid w:val="00CD2D5C"/>
    <w:rsid w:val="00CD4652"/>
    <w:rsid w:val="00CD4692"/>
    <w:rsid w:val="00CD6CF4"/>
    <w:rsid w:val="00CF2412"/>
    <w:rsid w:val="00D025B9"/>
    <w:rsid w:val="00D065EB"/>
    <w:rsid w:val="00D07172"/>
    <w:rsid w:val="00D07720"/>
    <w:rsid w:val="00D10C89"/>
    <w:rsid w:val="00D1627C"/>
    <w:rsid w:val="00D2698F"/>
    <w:rsid w:val="00D34274"/>
    <w:rsid w:val="00D537EE"/>
    <w:rsid w:val="00D5662E"/>
    <w:rsid w:val="00D73138"/>
    <w:rsid w:val="00D77E24"/>
    <w:rsid w:val="00D874EC"/>
    <w:rsid w:val="00D904BB"/>
    <w:rsid w:val="00D91340"/>
    <w:rsid w:val="00DA1CD3"/>
    <w:rsid w:val="00DB26CF"/>
    <w:rsid w:val="00DC255E"/>
    <w:rsid w:val="00DC5F62"/>
    <w:rsid w:val="00DD1A8F"/>
    <w:rsid w:val="00DD5649"/>
    <w:rsid w:val="00DF46DF"/>
    <w:rsid w:val="00DF5386"/>
    <w:rsid w:val="00E00F77"/>
    <w:rsid w:val="00E04644"/>
    <w:rsid w:val="00E163BA"/>
    <w:rsid w:val="00E21362"/>
    <w:rsid w:val="00E26216"/>
    <w:rsid w:val="00E36D47"/>
    <w:rsid w:val="00E43A47"/>
    <w:rsid w:val="00E5270A"/>
    <w:rsid w:val="00E54334"/>
    <w:rsid w:val="00E5629E"/>
    <w:rsid w:val="00E60DC1"/>
    <w:rsid w:val="00E6630F"/>
    <w:rsid w:val="00E67076"/>
    <w:rsid w:val="00E7002F"/>
    <w:rsid w:val="00E723EE"/>
    <w:rsid w:val="00E74305"/>
    <w:rsid w:val="00E917B1"/>
    <w:rsid w:val="00E9590B"/>
    <w:rsid w:val="00EA19D6"/>
    <w:rsid w:val="00EA39BF"/>
    <w:rsid w:val="00EA652B"/>
    <w:rsid w:val="00EA7BF4"/>
    <w:rsid w:val="00EC05A3"/>
    <w:rsid w:val="00EC41A5"/>
    <w:rsid w:val="00EC5C29"/>
    <w:rsid w:val="00ED407F"/>
    <w:rsid w:val="00ED5566"/>
    <w:rsid w:val="00ED6514"/>
    <w:rsid w:val="00ED6B34"/>
    <w:rsid w:val="00EE3587"/>
    <w:rsid w:val="00EE54AA"/>
    <w:rsid w:val="00EF2253"/>
    <w:rsid w:val="00EF4FCF"/>
    <w:rsid w:val="00F06D95"/>
    <w:rsid w:val="00F150C2"/>
    <w:rsid w:val="00F20BEC"/>
    <w:rsid w:val="00F30C8F"/>
    <w:rsid w:val="00F432E6"/>
    <w:rsid w:val="00F449DB"/>
    <w:rsid w:val="00F56D9D"/>
    <w:rsid w:val="00F62C29"/>
    <w:rsid w:val="00F67DC1"/>
    <w:rsid w:val="00F7558D"/>
    <w:rsid w:val="00F80D6E"/>
    <w:rsid w:val="00F85A39"/>
    <w:rsid w:val="00F924F2"/>
    <w:rsid w:val="00FA07AB"/>
    <w:rsid w:val="00FA2B4F"/>
    <w:rsid w:val="00FA779C"/>
    <w:rsid w:val="00FB226D"/>
    <w:rsid w:val="00FD07DC"/>
    <w:rsid w:val="00FF3EA2"/>
    <w:rsid w:val="00FF4929"/>
    <w:rsid w:val="00FF72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E40B905"/>
  <w15:docId w15:val="{BCE275FF-753C-473A-9E38-211DFE81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F85"/>
  </w:style>
  <w:style w:type="paragraph" w:styleId="Heading1">
    <w:name w:val="heading 1"/>
    <w:basedOn w:val="Normal"/>
    <w:next w:val="Normal"/>
    <w:link w:val="Heading1Char"/>
    <w:qFormat/>
    <w:rsid w:val="000B35A3"/>
    <w:pPr>
      <w:keepNext/>
      <w:spacing w:after="0" w:line="240" w:lineRule="auto"/>
      <w:jc w:val="right"/>
      <w:outlineLvl w:val="0"/>
    </w:pPr>
    <w:rPr>
      <w:rFonts w:ascii="Times New Roman" w:eastAsia="Times New Roman" w:hAnsi="Times New Roman" w:cs="Times New Roman"/>
      <w:i/>
      <w:iCs/>
      <w:sz w:val="26"/>
      <w:szCs w:val="24"/>
    </w:rPr>
  </w:style>
  <w:style w:type="paragraph" w:styleId="Heading2">
    <w:name w:val="heading 2"/>
    <w:basedOn w:val="Normal"/>
    <w:next w:val="Normal"/>
    <w:link w:val="Heading2Char"/>
    <w:uiPriority w:val="9"/>
    <w:semiHidden/>
    <w:unhideWhenUsed/>
    <w:qFormat/>
    <w:rsid w:val="00873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3CA"/>
    <w:pPr>
      <w:ind w:left="720"/>
      <w:contextualSpacing/>
    </w:pPr>
  </w:style>
  <w:style w:type="character" w:customStyle="1" w:styleId="Heading1Char">
    <w:name w:val="Heading 1 Char"/>
    <w:basedOn w:val="DefaultParagraphFont"/>
    <w:link w:val="Heading1"/>
    <w:rsid w:val="000B35A3"/>
    <w:rPr>
      <w:rFonts w:ascii="Times New Roman" w:eastAsia="Times New Roman" w:hAnsi="Times New Roman" w:cs="Times New Roman"/>
      <w:i/>
      <w:iCs/>
      <w:sz w:val="26"/>
      <w:szCs w:val="24"/>
    </w:rPr>
  </w:style>
  <w:style w:type="paragraph" w:styleId="BodyText">
    <w:name w:val="Body Text"/>
    <w:basedOn w:val="Normal"/>
    <w:link w:val="BodyTextChar"/>
    <w:rsid w:val="000B35A3"/>
    <w:pPr>
      <w:spacing w:after="0" w:line="24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0B35A3"/>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823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C13"/>
    <w:rPr>
      <w:rFonts w:ascii="Segoe UI" w:hAnsi="Segoe UI" w:cs="Segoe UI"/>
      <w:sz w:val="18"/>
      <w:szCs w:val="18"/>
    </w:rPr>
  </w:style>
  <w:style w:type="paragraph" w:styleId="NormalWeb">
    <w:name w:val="Normal (Web)"/>
    <w:basedOn w:val="Normal"/>
    <w:uiPriority w:val="99"/>
    <w:unhideWhenUsed/>
    <w:rsid w:val="000E59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3">
    <w:name w:val="Font Style23"/>
    <w:rsid w:val="00B05110"/>
    <w:rPr>
      <w:rFonts w:ascii="Times New Roman" w:hAnsi="Times New Roman" w:cs="Times New Roman"/>
      <w:color w:val="000000"/>
      <w:sz w:val="26"/>
      <w:szCs w:val="26"/>
    </w:rPr>
  </w:style>
  <w:style w:type="paragraph" w:styleId="Header">
    <w:name w:val="header"/>
    <w:basedOn w:val="Normal"/>
    <w:link w:val="HeaderChar"/>
    <w:uiPriority w:val="99"/>
    <w:unhideWhenUsed/>
    <w:rsid w:val="004A4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618"/>
  </w:style>
  <w:style w:type="paragraph" w:styleId="Footer">
    <w:name w:val="footer"/>
    <w:basedOn w:val="Normal"/>
    <w:link w:val="FooterChar"/>
    <w:uiPriority w:val="99"/>
    <w:unhideWhenUsed/>
    <w:rsid w:val="004A4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618"/>
  </w:style>
  <w:style w:type="character" w:customStyle="1" w:styleId="Heading2Char">
    <w:name w:val="Heading 2 Char"/>
    <w:basedOn w:val="DefaultParagraphFont"/>
    <w:link w:val="Heading2"/>
    <w:uiPriority w:val="9"/>
    <w:semiHidden/>
    <w:rsid w:val="0087307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7307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0F00"/>
    <w:rPr>
      <w:color w:val="0563C1" w:themeColor="hyperlink"/>
      <w:u w:val="single"/>
    </w:rPr>
  </w:style>
  <w:style w:type="paragraph" w:styleId="BodyText2">
    <w:name w:val="Body Text 2"/>
    <w:basedOn w:val="Normal"/>
    <w:link w:val="BodyText2Char"/>
    <w:uiPriority w:val="99"/>
    <w:semiHidden/>
    <w:unhideWhenUsed/>
    <w:rsid w:val="00773570"/>
    <w:pPr>
      <w:spacing w:after="120" w:line="480" w:lineRule="auto"/>
    </w:pPr>
  </w:style>
  <w:style w:type="character" w:customStyle="1" w:styleId="BodyText2Char">
    <w:name w:val="Body Text 2 Char"/>
    <w:basedOn w:val="DefaultParagraphFont"/>
    <w:link w:val="BodyText2"/>
    <w:uiPriority w:val="99"/>
    <w:semiHidden/>
    <w:rsid w:val="00773570"/>
  </w:style>
  <w:style w:type="paragraph" w:styleId="BodyTextIndent">
    <w:name w:val="Body Text Indent"/>
    <w:basedOn w:val="Normal"/>
    <w:link w:val="BodyTextIndentChar"/>
    <w:uiPriority w:val="99"/>
    <w:unhideWhenUsed/>
    <w:rsid w:val="00773570"/>
    <w:pPr>
      <w:spacing w:after="120"/>
      <w:ind w:left="360"/>
    </w:pPr>
  </w:style>
  <w:style w:type="character" w:customStyle="1" w:styleId="BodyTextIndentChar">
    <w:name w:val="Body Text Indent Char"/>
    <w:basedOn w:val="DefaultParagraphFont"/>
    <w:link w:val="BodyTextIndent"/>
    <w:uiPriority w:val="99"/>
    <w:rsid w:val="00773570"/>
  </w:style>
  <w:style w:type="character" w:customStyle="1" w:styleId="apple-converted-space">
    <w:name w:val="apple-converted-space"/>
    <w:rsid w:val="00773570"/>
  </w:style>
  <w:style w:type="paragraph" w:customStyle="1" w:styleId="rtejustify">
    <w:name w:val="rtejustify"/>
    <w:basedOn w:val="Normal"/>
    <w:rsid w:val="00BC7888"/>
    <w:pPr>
      <w:spacing w:after="0" w:line="240" w:lineRule="auto"/>
      <w:jc w:val="both"/>
    </w:pPr>
    <w:rPr>
      <w:rFonts w:ascii="Times New Roman" w:eastAsia="Times New Roman" w:hAnsi="Times New Roman" w:cs="Times New Roman"/>
      <w:sz w:val="24"/>
      <w:szCs w:val="24"/>
    </w:rPr>
  </w:style>
  <w:style w:type="character" w:customStyle="1" w:styleId="Heading10">
    <w:name w:val="Heading #1_"/>
    <w:basedOn w:val="DefaultParagraphFont"/>
    <w:link w:val="Heading11"/>
    <w:rsid w:val="008B246D"/>
    <w:rPr>
      <w:rFonts w:ascii="Times New Roman" w:eastAsia="Times New Roman" w:hAnsi="Times New Roman" w:cs="Times New Roman"/>
      <w:b/>
      <w:bCs/>
    </w:rPr>
  </w:style>
  <w:style w:type="paragraph" w:customStyle="1" w:styleId="Heading11">
    <w:name w:val="Heading #1"/>
    <w:basedOn w:val="Normal"/>
    <w:link w:val="Heading10"/>
    <w:rsid w:val="008B246D"/>
    <w:pPr>
      <w:widowControl w:val="0"/>
      <w:spacing w:after="0" w:line="283" w:lineRule="auto"/>
      <w:ind w:firstLine="570"/>
      <w:outlineLvl w:val="0"/>
    </w:pPr>
    <w:rPr>
      <w:rFonts w:ascii="Times New Roman" w:eastAsia="Times New Roman" w:hAnsi="Times New Roman" w:cs="Times New Roman"/>
      <w:b/>
      <w:bCs/>
    </w:rPr>
  </w:style>
  <w:style w:type="character" w:customStyle="1" w:styleId="Bodytext20">
    <w:name w:val="Body text (2)_"/>
    <w:basedOn w:val="DefaultParagraphFont"/>
    <w:link w:val="Bodytext21"/>
    <w:rsid w:val="002A0CEB"/>
    <w:rPr>
      <w:rFonts w:ascii="Times New Roman" w:eastAsia="Times New Roman" w:hAnsi="Times New Roman" w:cs="Times New Roman"/>
      <w:sz w:val="20"/>
      <w:szCs w:val="20"/>
    </w:rPr>
  </w:style>
  <w:style w:type="paragraph" w:customStyle="1" w:styleId="Bodytext21">
    <w:name w:val="Body text (2)"/>
    <w:basedOn w:val="Normal"/>
    <w:link w:val="Bodytext20"/>
    <w:rsid w:val="002A0CEB"/>
    <w:pPr>
      <w:widowControl w:val="0"/>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2B3B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3B6A"/>
    <w:rPr>
      <w:sz w:val="20"/>
      <w:szCs w:val="20"/>
    </w:rPr>
  </w:style>
  <w:style w:type="character" w:styleId="FootnoteReference">
    <w:name w:val="footnote reference"/>
    <w:basedOn w:val="DefaultParagraphFont"/>
    <w:uiPriority w:val="99"/>
    <w:semiHidden/>
    <w:unhideWhenUsed/>
    <w:rsid w:val="002B3B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33786">
      <w:bodyDiv w:val="1"/>
      <w:marLeft w:val="0"/>
      <w:marRight w:val="0"/>
      <w:marTop w:val="0"/>
      <w:marBottom w:val="0"/>
      <w:divBdr>
        <w:top w:val="none" w:sz="0" w:space="0" w:color="auto"/>
        <w:left w:val="none" w:sz="0" w:space="0" w:color="auto"/>
        <w:bottom w:val="none" w:sz="0" w:space="0" w:color="auto"/>
        <w:right w:val="none" w:sz="0" w:space="0" w:color="auto"/>
      </w:divBdr>
      <w:divsChild>
        <w:div w:id="1017846699">
          <w:marLeft w:val="547"/>
          <w:marRight w:val="0"/>
          <w:marTop w:val="106"/>
          <w:marBottom w:val="0"/>
          <w:divBdr>
            <w:top w:val="none" w:sz="0" w:space="0" w:color="auto"/>
            <w:left w:val="none" w:sz="0" w:space="0" w:color="auto"/>
            <w:bottom w:val="none" w:sz="0" w:space="0" w:color="auto"/>
            <w:right w:val="none" w:sz="0" w:space="0" w:color="auto"/>
          </w:divBdr>
        </w:div>
        <w:div w:id="141890194">
          <w:marLeft w:val="1166"/>
          <w:marRight w:val="0"/>
          <w:marTop w:val="106"/>
          <w:marBottom w:val="0"/>
          <w:divBdr>
            <w:top w:val="none" w:sz="0" w:space="0" w:color="auto"/>
            <w:left w:val="none" w:sz="0" w:space="0" w:color="auto"/>
            <w:bottom w:val="none" w:sz="0" w:space="0" w:color="auto"/>
            <w:right w:val="none" w:sz="0" w:space="0" w:color="auto"/>
          </w:divBdr>
        </w:div>
        <w:div w:id="621425667">
          <w:marLeft w:val="1166"/>
          <w:marRight w:val="0"/>
          <w:marTop w:val="106"/>
          <w:marBottom w:val="0"/>
          <w:divBdr>
            <w:top w:val="none" w:sz="0" w:space="0" w:color="auto"/>
            <w:left w:val="none" w:sz="0" w:space="0" w:color="auto"/>
            <w:bottom w:val="none" w:sz="0" w:space="0" w:color="auto"/>
            <w:right w:val="none" w:sz="0" w:space="0" w:color="auto"/>
          </w:divBdr>
        </w:div>
        <w:div w:id="353307573">
          <w:marLeft w:val="1166"/>
          <w:marRight w:val="0"/>
          <w:marTop w:val="106"/>
          <w:marBottom w:val="0"/>
          <w:divBdr>
            <w:top w:val="none" w:sz="0" w:space="0" w:color="auto"/>
            <w:left w:val="none" w:sz="0" w:space="0" w:color="auto"/>
            <w:bottom w:val="none" w:sz="0" w:space="0" w:color="auto"/>
            <w:right w:val="none" w:sz="0" w:space="0" w:color="auto"/>
          </w:divBdr>
        </w:div>
      </w:divsChild>
    </w:div>
    <w:div w:id="499394599">
      <w:bodyDiv w:val="1"/>
      <w:marLeft w:val="0"/>
      <w:marRight w:val="0"/>
      <w:marTop w:val="0"/>
      <w:marBottom w:val="0"/>
      <w:divBdr>
        <w:top w:val="none" w:sz="0" w:space="0" w:color="auto"/>
        <w:left w:val="none" w:sz="0" w:space="0" w:color="auto"/>
        <w:bottom w:val="none" w:sz="0" w:space="0" w:color="auto"/>
        <w:right w:val="none" w:sz="0" w:space="0" w:color="auto"/>
      </w:divBdr>
    </w:div>
    <w:div w:id="1140920069">
      <w:bodyDiv w:val="1"/>
      <w:marLeft w:val="0"/>
      <w:marRight w:val="0"/>
      <w:marTop w:val="0"/>
      <w:marBottom w:val="0"/>
      <w:divBdr>
        <w:top w:val="none" w:sz="0" w:space="0" w:color="auto"/>
        <w:left w:val="none" w:sz="0" w:space="0" w:color="auto"/>
        <w:bottom w:val="none" w:sz="0" w:space="0" w:color="auto"/>
        <w:right w:val="none" w:sz="0" w:space="0" w:color="auto"/>
      </w:divBdr>
    </w:div>
    <w:div w:id="149837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thong-tu-04-2023-tt-bgddt-quy-che-hoat-dong-cua-truong-pho-thong-dan-toc-noi-tru-556364.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duc/thong-tu-04-2023-tt-bgddt-quy-che-hoat-dong-cua-truong-pho-thong-dan-toc-noi-tru-556364.aspx" TargetMode="External"/><Relationship Id="rId5" Type="http://schemas.openxmlformats.org/officeDocument/2006/relationships/webSettings" Target="webSettings.xml"/><Relationship Id="rId10" Type="http://schemas.openxmlformats.org/officeDocument/2006/relationships/hyperlink" Target="https://thuvienphapluat.vn/van-ban/giao-duc/thong-tu-04-2023-tt-bgddt-quy-che-hoat-dong-cua-truong-pho-thong-dan-toc-noi-tru-556364.aspx" TargetMode="External"/><Relationship Id="rId4" Type="http://schemas.openxmlformats.org/officeDocument/2006/relationships/settings" Target="settings.xml"/><Relationship Id="rId9" Type="http://schemas.openxmlformats.org/officeDocument/2006/relationships/hyperlink" Target="https://thuvienphapluat.vn/van-ban/giao-duc/nghi-dinh-57-2017-nd-cp-uu-tien-tuyen-sinh-ho-tro-hoc-tap-tre-mau-giao-hoc-sinh-sinh-vien-dan-toc-348922.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F9D0B-4F7B-45AE-9549-8B257D18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5</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hii</dc:creator>
  <cp:lastModifiedBy>Administrator</cp:lastModifiedBy>
  <cp:revision>273</cp:revision>
  <cp:lastPrinted>2023-04-07T03:11:00Z</cp:lastPrinted>
  <dcterms:created xsi:type="dcterms:W3CDTF">2020-08-11T09:02:00Z</dcterms:created>
  <dcterms:modified xsi:type="dcterms:W3CDTF">2023-04-07T03:35:00Z</dcterms:modified>
</cp:coreProperties>
</file>