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250" w:type="dxa"/>
        <w:tblLook w:val="01E0" w:firstRow="1" w:lastRow="1" w:firstColumn="1" w:lastColumn="1" w:noHBand="0" w:noVBand="0"/>
      </w:tblPr>
      <w:tblGrid>
        <w:gridCol w:w="4536"/>
        <w:gridCol w:w="4962"/>
      </w:tblGrid>
      <w:tr w:rsidR="0068441F" w:rsidRPr="0068441F" w:rsidTr="00BF5C93">
        <w:tc>
          <w:tcPr>
            <w:tcW w:w="4536" w:type="dxa"/>
            <w:shd w:val="clear" w:color="auto" w:fill="auto"/>
          </w:tcPr>
          <w:p w:rsidR="0068441F" w:rsidRPr="0068441F" w:rsidRDefault="0068441F" w:rsidP="00DB0C2F">
            <w:pPr>
              <w:jc w:val="center"/>
              <w:rPr>
                <w:rFonts w:asciiTheme="majorHAnsi" w:hAnsiTheme="majorHAnsi" w:cstheme="majorHAnsi"/>
                <w:w w:val="90"/>
                <w:sz w:val="24"/>
                <w:szCs w:val="24"/>
              </w:rPr>
            </w:pPr>
            <w:r w:rsidRPr="0068441F">
              <w:rPr>
                <w:rFonts w:asciiTheme="majorHAnsi" w:hAnsiTheme="majorHAnsi" w:cstheme="majorHAnsi"/>
                <w:w w:val="90"/>
                <w:sz w:val="24"/>
                <w:szCs w:val="24"/>
              </w:rPr>
              <w:t>SỞ GIÁO DỤC VÀ ĐÀO TẠO KIÊN GIANG</w:t>
            </w:r>
          </w:p>
          <w:p w:rsidR="0068441F" w:rsidRPr="0068441F" w:rsidRDefault="0068441F" w:rsidP="00DB0C2F">
            <w:pPr>
              <w:jc w:val="center"/>
              <w:rPr>
                <w:rFonts w:asciiTheme="majorHAnsi" w:hAnsiTheme="majorHAnsi" w:cstheme="majorHAnsi"/>
                <w:b/>
                <w:w w:val="90"/>
                <w:sz w:val="26"/>
                <w:szCs w:val="26"/>
              </w:rPr>
            </w:pPr>
            <w:r w:rsidRPr="0068441F">
              <w:rPr>
                <w:rFonts w:asciiTheme="majorHAnsi" w:hAnsiTheme="majorHAnsi" w:cstheme="majorHAnsi"/>
                <w:b/>
                <w:w w:val="90"/>
                <w:sz w:val="26"/>
                <w:szCs w:val="26"/>
              </w:rPr>
              <w:t>TRUNG TÂM GDTX PHÚ QUỐC</w:t>
            </w:r>
          </w:p>
          <w:p w:rsidR="0068441F" w:rsidRPr="0068441F" w:rsidRDefault="0068441F" w:rsidP="0068441F">
            <w:pPr>
              <w:spacing w:before="120"/>
              <w:jc w:val="center"/>
              <w:rPr>
                <w:rFonts w:asciiTheme="majorHAnsi" w:hAnsiTheme="majorHAnsi" w:cstheme="majorHAnsi"/>
                <w:sz w:val="26"/>
                <w:szCs w:val="26"/>
              </w:rPr>
            </w:pPr>
            <w:r w:rsidRPr="0068441F">
              <w:rPr>
                <w:rFonts w:asciiTheme="majorHAnsi" w:hAnsiTheme="majorHAnsi" w:cstheme="majorHAnsi"/>
                <w:b/>
                <w:noProof/>
                <w:sz w:val="26"/>
                <w:szCs w:val="26"/>
                <w:lang w:eastAsia="vi-VN"/>
              </w:rPr>
              <mc:AlternateContent>
                <mc:Choice Requires="wps">
                  <w:drawing>
                    <wp:anchor distT="0" distB="0" distL="114300" distR="114300" simplePos="0" relativeHeight="251659264" behindDoc="0" locked="0" layoutInCell="1" allowOverlap="1" wp14:anchorId="4E221B64" wp14:editId="0D81AEFC">
                      <wp:simplePos x="0" y="0"/>
                      <wp:positionH relativeFrom="column">
                        <wp:posOffset>774700</wp:posOffset>
                      </wp:positionH>
                      <wp:positionV relativeFrom="paragraph">
                        <wp:posOffset>6350</wp:posOffset>
                      </wp:positionV>
                      <wp:extent cx="949960" cy="0"/>
                      <wp:effectExtent l="12700" t="6350" r="8890"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9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pt,.5pt" to="135.8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FGwIAADU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"/>
                  </w:pict>
                </mc:Fallback>
              </mc:AlternateContent>
            </w:r>
            <w:r w:rsidRPr="0068441F">
              <w:rPr>
                <w:rFonts w:asciiTheme="majorHAnsi" w:hAnsiTheme="majorHAnsi" w:cstheme="majorHAnsi"/>
                <w:sz w:val="26"/>
                <w:szCs w:val="26"/>
              </w:rPr>
              <w:t xml:space="preserve">Số: </w:t>
            </w:r>
            <w:r w:rsidR="00995DE2">
              <w:rPr>
                <w:rFonts w:asciiTheme="majorHAnsi" w:hAnsiTheme="majorHAnsi" w:cstheme="majorHAnsi"/>
                <w:sz w:val="26"/>
                <w:szCs w:val="26"/>
                <w:lang w:val="en-US"/>
              </w:rPr>
              <w:t>40</w:t>
            </w:r>
            <w:r w:rsidRPr="0068441F">
              <w:rPr>
                <w:rFonts w:asciiTheme="majorHAnsi" w:hAnsiTheme="majorHAnsi" w:cstheme="majorHAnsi"/>
                <w:sz w:val="26"/>
                <w:szCs w:val="26"/>
              </w:rPr>
              <w:t>/GDTX-VP</w:t>
            </w:r>
          </w:p>
          <w:p w:rsidR="0068441F" w:rsidRPr="0068441F" w:rsidRDefault="0068441F" w:rsidP="0068441F">
            <w:pPr>
              <w:spacing w:before="120"/>
              <w:jc w:val="center"/>
              <w:rPr>
                <w:rFonts w:asciiTheme="majorHAnsi" w:hAnsiTheme="majorHAnsi" w:cstheme="majorHAnsi"/>
                <w:sz w:val="26"/>
                <w:szCs w:val="26"/>
              </w:rPr>
            </w:pPr>
            <w:r w:rsidRPr="0068441F">
              <w:rPr>
                <w:rFonts w:asciiTheme="majorHAnsi" w:hAnsiTheme="majorHAnsi" w:cstheme="majorHAnsi"/>
                <w:sz w:val="26"/>
                <w:szCs w:val="26"/>
              </w:rPr>
              <w:t>V/v thi học kỳ II nghề phổ thông</w:t>
            </w:r>
          </w:p>
        </w:tc>
        <w:tc>
          <w:tcPr>
            <w:tcW w:w="4962" w:type="dxa"/>
            <w:shd w:val="clear" w:color="auto" w:fill="auto"/>
          </w:tcPr>
          <w:p w:rsidR="0068441F" w:rsidRPr="0068441F" w:rsidRDefault="0068441F" w:rsidP="00DB0C2F">
            <w:pPr>
              <w:jc w:val="center"/>
              <w:rPr>
                <w:rFonts w:asciiTheme="majorHAnsi" w:hAnsiTheme="majorHAnsi" w:cstheme="majorHAnsi"/>
                <w:b/>
                <w:w w:val="90"/>
                <w:sz w:val="24"/>
                <w:szCs w:val="24"/>
              </w:rPr>
            </w:pPr>
            <w:r w:rsidRPr="0068441F">
              <w:rPr>
                <w:rFonts w:asciiTheme="majorHAnsi" w:hAnsiTheme="majorHAnsi" w:cstheme="majorHAnsi"/>
                <w:b/>
                <w:w w:val="90"/>
                <w:sz w:val="24"/>
                <w:szCs w:val="24"/>
              </w:rPr>
              <w:t>CỘNG HÒA XÃ HỘI CHỦ NGHĨA VIỆT NAM</w:t>
            </w:r>
          </w:p>
          <w:p w:rsidR="0068441F" w:rsidRPr="0068441F" w:rsidRDefault="0068441F" w:rsidP="00DB0C2F">
            <w:pPr>
              <w:jc w:val="center"/>
              <w:rPr>
                <w:rFonts w:asciiTheme="majorHAnsi" w:hAnsiTheme="majorHAnsi" w:cstheme="majorHAnsi"/>
                <w:b/>
                <w:w w:val="90"/>
                <w:sz w:val="26"/>
                <w:szCs w:val="26"/>
              </w:rPr>
            </w:pPr>
            <w:r w:rsidRPr="0068441F">
              <w:rPr>
                <w:rFonts w:asciiTheme="majorHAnsi" w:hAnsiTheme="majorHAnsi" w:cstheme="majorHAnsi"/>
                <w:b/>
                <w:w w:val="90"/>
                <w:sz w:val="26"/>
                <w:szCs w:val="26"/>
              </w:rPr>
              <w:t>Độc lập – Tự do – Hạnh phúc</w:t>
            </w:r>
          </w:p>
          <w:p w:rsidR="0068441F" w:rsidRPr="0068441F" w:rsidRDefault="0068441F" w:rsidP="00995DE2">
            <w:pPr>
              <w:spacing w:before="120"/>
              <w:jc w:val="center"/>
              <w:rPr>
                <w:rFonts w:asciiTheme="majorHAnsi" w:hAnsiTheme="majorHAnsi" w:cstheme="majorHAnsi"/>
                <w:w w:val="90"/>
              </w:rPr>
            </w:pPr>
            <w:r w:rsidRPr="0068441F">
              <w:rPr>
                <w:rFonts w:asciiTheme="majorHAnsi" w:hAnsiTheme="majorHAnsi" w:cstheme="majorHAnsi"/>
                <w:noProof/>
                <w:lang w:eastAsia="vi-VN"/>
              </w:rPr>
              <mc:AlternateContent>
                <mc:Choice Requires="wps">
                  <w:drawing>
                    <wp:anchor distT="0" distB="0" distL="114300" distR="114300" simplePos="0" relativeHeight="251660288" behindDoc="0" locked="0" layoutInCell="1" allowOverlap="1" wp14:anchorId="4322C35A" wp14:editId="27AD2A50">
                      <wp:simplePos x="0" y="0"/>
                      <wp:positionH relativeFrom="column">
                        <wp:posOffset>613410</wp:posOffset>
                      </wp:positionH>
                      <wp:positionV relativeFrom="paragraph">
                        <wp:posOffset>6350</wp:posOffset>
                      </wp:positionV>
                      <wp:extent cx="1790700" cy="0"/>
                      <wp:effectExtent l="13335" t="6350" r="5715" b="1270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0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48.3pt;margin-top:.5pt;width:141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"/>
                  </w:pict>
                </mc:Fallback>
              </mc:AlternateContent>
            </w:r>
            <w:r w:rsidRPr="0068441F">
              <w:rPr>
                <w:rFonts w:asciiTheme="majorHAnsi" w:hAnsiTheme="majorHAnsi" w:cstheme="majorHAnsi"/>
                <w:i/>
                <w:w w:val="90"/>
                <w:sz w:val="26"/>
                <w:szCs w:val="26"/>
              </w:rPr>
              <w:t xml:space="preserve">Phú Quốc, ngày </w:t>
            </w:r>
            <w:r w:rsidR="00995DE2">
              <w:rPr>
                <w:rFonts w:asciiTheme="majorHAnsi" w:hAnsiTheme="majorHAnsi" w:cstheme="majorHAnsi"/>
                <w:i/>
                <w:w w:val="90"/>
                <w:sz w:val="26"/>
                <w:szCs w:val="26"/>
                <w:lang w:val="en-US"/>
              </w:rPr>
              <w:t xml:space="preserve">02 </w:t>
            </w:r>
            <w:bookmarkStart w:id="0" w:name="_GoBack"/>
            <w:bookmarkEnd w:id="0"/>
            <w:r w:rsidRPr="0068441F">
              <w:rPr>
                <w:rFonts w:asciiTheme="majorHAnsi" w:hAnsiTheme="majorHAnsi" w:cstheme="majorHAnsi"/>
                <w:i/>
                <w:w w:val="90"/>
                <w:sz w:val="26"/>
                <w:szCs w:val="26"/>
              </w:rPr>
              <w:t>tháng 3 năm 2018</w:t>
            </w:r>
          </w:p>
        </w:tc>
      </w:tr>
    </w:tbl>
    <w:p w:rsidR="0050756E" w:rsidRDefault="0050756E" w:rsidP="0068441F">
      <w:pPr>
        <w:spacing w:after="60"/>
        <w:rPr>
          <w:rFonts w:asciiTheme="majorHAnsi" w:hAnsiTheme="majorHAnsi" w:cstheme="majorHAnsi"/>
          <w:sz w:val="28"/>
          <w:szCs w:val="28"/>
          <w:lang w:val="en-US"/>
        </w:rPr>
      </w:pPr>
    </w:p>
    <w:p w:rsidR="0068441F" w:rsidRDefault="0068441F" w:rsidP="0068441F">
      <w:pPr>
        <w:spacing w:after="60"/>
        <w:ind w:firstLine="709"/>
        <w:rPr>
          <w:rFonts w:asciiTheme="majorHAnsi" w:hAnsiTheme="majorHAnsi" w:cstheme="majorHAnsi"/>
          <w:sz w:val="28"/>
          <w:szCs w:val="28"/>
          <w:lang w:val="en-US"/>
        </w:rPr>
      </w:pPr>
      <w:r>
        <w:rPr>
          <w:rFonts w:asciiTheme="majorHAnsi" w:hAnsiTheme="majorHAnsi" w:cstheme="majorHAnsi"/>
          <w:sz w:val="28"/>
          <w:szCs w:val="28"/>
          <w:lang w:val="en-US"/>
        </w:rPr>
        <w:t>Kính gửi: Ban giám hiệu trường THPT Phú Quốc, THPT Dương Đông.</w:t>
      </w:r>
    </w:p>
    <w:p w:rsidR="0068441F" w:rsidRDefault="0068441F" w:rsidP="0068441F">
      <w:pPr>
        <w:spacing w:after="60"/>
        <w:ind w:firstLine="709"/>
        <w:rPr>
          <w:rFonts w:asciiTheme="majorHAnsi" w:hAnsiTheme="majorHAnsi" w:cstheme="majorHAnsi"/>
          <w:sz w:val="28"/>
          <w:szCs w:val="28"/>
          <w:lang w:val="en-US"/>
        </w:rPr>
      </w:pPr>
    </w:p>
    <w:p w:rsidR="0068441F" w:rsidRDefault="0068441F" w:rsidP="000C4AF1">
      <w:pPr>
        <w:spacing w:after="60"/>
        <w:ind w:firstLine="709"/>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Căn cứ Kế hoạch số </w:t>
      </w:r>
      <w:r w:rsidR="000C4AF1">
        <w:rPr>
          <w:rFonts w:asciiTheme="majorHAnsi" w:hAnsiTheme="majorHAnsi" w:cstheme="majorHAnsi"/>
          <w:sz w:val="28"/>
          <w:szCs w:val="28"/>
          <w:lang w:val="en-US"/>
        </w:rPr>
        <w:t>176/KH-GDTX ngày 07/8/2017 của Trung tâm GDTX Phú Quốc về kế hoạch năm học 2017-2018;</w:t>
      </w:r>
    </w:p>
    <w:p w:rsidR="000C4AF1" w:rsidRDefault="000C4AF1" w:rsidP="000C4AF1">
      <w:pPr>
        <w:spacing w:after="60"/>
        <w:ind w:firstLine="709"/>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Căn cứ kế hoạch số 33/KH-GDTX ngày 02/02/2018 của </w:t>
      </w:r>
      <w:r>
        <w:rPr>
          <w:rFonts w:asciiTheme="majorHAnsi" w:hAnsiTheme="majorHAnsi" w:cstheme="majorHAnsi"/>
          <w:sz w:val="28"/>
          <w:szCs w:val="28"/>
          <w:lang w:val="en-US"/>
        </w:rPr>
        <w:t>Trung tâm GDTX Phú Quốc về</w:t>
      </w:r>
      <w:r>
        <w:rPr>
          <w:rFonts w:asciiTheme="majorHAnsi" w:hAnsiTheme="majorHAnsi" w:cstheme="majorHAnsi"/>
          <w:sz w:val="28"/>
          <w:szCs w:val="28"/>
          <w:lang w:val="en-US"/>
        </w:rPr>
        <w:t xml:space="preserve"> tổ chức kỳ thi tốt nghiệp nghề phổ thông khóa tháng 4/2018, năm học 2017-2018.</w:t>
      </w:r>
    </w:p>
    <w:p w:rsidR="000C4AF1" w:rsidRDefault="000C4AF1" w:rsidP="000C4AF1">
      <w:pPr>
        <w:spacing w:after="60"/>
        <w:ind w:firstLine="709"/>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Trung tâm GDTX Phú Quốc thông báo đến </w:t>
      </w:r>
      <w:r>
        <w:rPr>
          <w:rFonts w:asciiTheme="majorHAnsi" w:hAnsiTheme="majorHAnsi" w:cstheme="majorHAnsi"/>
          <w:sz w:val="28"/>
          <w:szCs w:val="28"/>
          <w:lang w:val="en-US"/>
        </w:rPr>
        <w:t>Ban giám hiệu trường THPT Phú Quốc, THPT Dương Đông</w:t>
      </w:r>
      <w:r>
        <w:rPr>
          <w:rFonts w:asciiTheme="majorHAnsi" w:hAnsiTheme="majorHAnsi" w:cstheme="majorHAnsi"/>
          <w:sz w:val="28"/>
          <w:szCs w:val="28"/>
          <w:lang w:val="en-US"/>
        </w:rPr>
        <w:t xml:space="preserve"> về lịch thi học kỳ II nghề phổ thông như sau:</w:t>
      </w:r>
    </w:p>
    <w:p w:rsidR="000C4AF1" w:rsidRPr="000C4AF1" w:rsidRDefault="000C4AF1" w:rsidP="00771C9D">
      <w:pPr>
        <w:pStyle w:val="ListParagraph"/>
        <w:numPr>
          <w:ilvl w:val="0"/>
          <w:numId w:val="1"/>
        </w:numPr>
        <w:tabs>
          <w:tab w:val="left" w:pos="993"/>
        </w:tabs>
        <w:spacing w:after="60"/>
        <w:ind w:left="0" w:firstLine="709"/>
        <w:contextualSpacing w:val="0"/>
        <w:jc w:val="both"/>
        <w:rPr>
          <w:rFonts w:asciiTheme="majorHAnsi" w:hAnsiTheme="majorHAnsi" w:cstheme="majorHAnsi"/>
          <w:b/>
          <w:sz w:val="28"/>
          <w:szCs w:val="28"/>
          <w:lang w:val="en-US"/>
        </w:rPr>
      </w:pPr>
      <w:r w:rsidRPr="000C4AF1">
        <w:rPr>
          <w:rFonts w:asciiTheme="majorHAnsi" w:hAnsiTheme="majorHAnsi" w:cstheme="majorHAnsi"/>
          <w:b/>
          <w:sz w:val="28"/>
          <w:szCs w:val="28"/>
          <w:lang w:val="en-US"/>
        </w:rPr>
        <w:t>Lịch thi học kỳ II nghề phổ thông:</w:t>
      </w:r>
    </w:p>
    <w:p w:rsidR="000C4AF1" w:rsidRDefault="000C4AF1" w:rsidP="00771C9D">
      <w:pPr>
        <w:pStyle w:val="ListParagraph"/>
        <w:spacing w:after="60"/>
        <w:ind w:left="0" w:firstLine="709"/>
        <w:contextualSpacing w:val="0"/>
        <w:jc w:val="both"/>
        <w:rPr>
          <w:rFonts w:asciiTheme="majorHAnsi" w:hAnsiTheme="majorHAnsi" w:cstheme="majorHAnsi"/>
          <w:sz w:val="28"/>
          <w:szCs w:val="28"/>
          <w:lang w:val="en-US"/>
        </w:rPr>
      </w:pPr>
      <w:r>
        <w:rPr>
          <w:rFonts w:asciiTheme="majorHAnsi" w:hAnsiTheme="majorHAnsi" w:cstheme="majorHAnsi"/>
          <w:sz w:val="28"/>
          <w:szCs w:val="28"/>
          <w:lang w:val="en-US"/>
        </w:rPr>
        <w:t>Từ ngày 12/3/2018 đến ngày 17/3/2018 tổ chức thi học kỳ II cho tất cả các lớp nghề phổ thông học tại trung tâm.</w:t>
      </w:r>
    </w:p>
    <w:p w:rsidR="000C4AF1" w:rsidRPr="000C4AF1" w:rsidRDefault="000C4AF1" w:rsidP="00771C9D">
      <w:pPr>
        <w:pStyle w:val="ListParagraph"/>
        <w:spacing w:after="60"/>
        <w:ind w:left="0" w:firstLine="709"/>
        <w:contextualSpacing w:val="0"/>
        <w:jc w:val="both"/>
        <w:rPr>
          <w:rFonts w:asciiTheme="majorHAnsi" w:hAnsiTheme="majorHAnsi" w:cstheme="majorHAnsi"/>
          <w:i/>
          <w:sz w:val="28"/>
          <w:szCs w:val="28"/>
          <w:lang w:val="en-US"/>
        </w:rPr>
      </w:pPr>
      <w:r w:rsidRPr="000C4AF1">
        <w:rPr>
          <w:rFonts w:asciiTheme="majorHAnsi" w:hAnsiTheme="majorHAnsi" w:cstheme="majorHAnsi"/>
          <w:i/>
          <w:sz w:val="28"/>
          <w:szCs w:val="28"/>
          <w:u w:val="single"/>
          <w:lang w:val="en-US"/>
        </w:rPr>
        <w:t>Ghi chú</w:t>
      </w:r>
      <w:r>
        <w:rPr>
          <w:rFonts w:asciiTheme="majorHAnsi" w:hAnsiTheme="majorHAnsi" w:cstheme="majorHAnsi"/>
          <w:i/>
          <w:sz w:val="28"/>
          <w:szCs w:val="28"/>
          <w:lang w:val="en-US"/>
        </w:rPr>
        <w:t>: Từ ngày 05/3/2018 đến ngày 10/3/2018 giáo viên bộ môn nghề phổ thông sẽ tổ chức cho học sinh thiếu cột điểm kiểm tra làm bài bổ sung. Trong tuần thi học kỳ II, giáo viên sẽ tổ chức cho học sinh đăng ký dự thi nghề phổ thông khóa tháng 4/2018</w:t>
      </w:r>
      <w:r w:rsidR="00771C9D">
        <w:rPr>
          <w:rFonts w:asciiTheme="majorHAnsi" w:hAnsiTheme="majorHAnsi" w:cstheme="majorHAnsi"/>
          <w:i/>
          <w:sz w:val="28"/>
          <w:szCs w:val="28"/>
          <w:lang w:val="en-US"/>
        </w:rPr>
        <w:t>.</w:t>
      </w:r>
    </w:p>
    <w:p w:rsidR="000C4AF1" w:rsidRPr="000C4AF1" w:rsidRDefault="000C4AF1" w:rsidP="00771C9D">
      <w:pPr>
        <w:pStyle w:val="ListParagraph"/>
        <w:numPr>
          <w:ilvl w:val="0"/>
          <w:numId w:val="1"/>
        </w:numPr>
        <w:tabs>
          <w:tab w:val="left" w:pos="993"/>
        </w:tabs>
        <w:spacing w:after="60"/>
        <w:ind w:left="0" w:firstLine="709"/>
        <w:contextualSpacing w:val="0"/>
        <w:jc w:val="both"/>
        <w:rPr>
          <w:rFonts w:asciiTheme="majorHAnsi" w:hAnsiTheme="majorHAnsi" w:cstheme="majorHAnsi"/>
          <w:b/>
          <w:sz w:val="28"/>
          <w:szCs w:val="28"/>
          <w:lang w:val="en-US"/>
        </w:rPr>
      </w:pPr>
      <w:r w:rsidRPr="000C4AF1">
        <w:rPr>
          <w:rFonts w:asciiTheme="majorHAnsi" w:hAnsiTheme="majorHAnsi" w:cstheme="majorHAnsi"/>
          <w:b/>
          <w:sz w:val="28"/>
          <w:szCs w:val="28"/>
          <w:lang w:val="en-US"/>
        </w:rPr>
        <w:t>Lịch xét điều kiện dự thi tốt nghiệp nghề khóa tháng 4/2018</w:t>
      </w:r>
    </w:p>
    <w:p w:rsidR="000C4AF1" w:rsidRDefault="000C4AF1" w:rsidP="00771C9D">
      <w:pPr>
        <w:spacing w:after="60"/>
        <w:ind w:firstLine="709"/>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Dự kiến ngày </w:t>
      </w:r>
      <w:r w:rsidR="00771C9D">
        <w:rPr>
          <w:rFonts w:asciiTheme="majorHAnsi" w:hAnsiTheme="majorHAnsi" w:cstheme="majorHAnsi"/>
          <w:sz w:val="28"/>
          <w:szCs w:val="28"/>
          <w:lang w:val="en-US"/>
        </w:rPr>
        <w:t>23/3/2018 sẽ tiến hành xét điều kiện dự thi tốt nghiệp nghề phổ thông khóa tháng 4/2018.</w:t>
      </w:r>
    </w:p>
    <w:p w:rsidR="00771C9D" w:rsidRPr="00771C9D" w:rsidRDefault="00771C9D" w:rsidP="00771C9D">
      <w:pPr>
        <w:pStyle w:val="ListParagraph"/>
        <w:numPr>
          <w:ilvl w:val="0"/>
          <w:numId w:val="1"/>
        </w:numPr>
        <w:tabs>
          <w:tab w:val="left" w:pos="993"/>
        </w:tabs>
        <w:spacing w:after="60"/>
        <w:ind w:left="0" w:firstLine="709"/>
        <w:contextualSpacing w:val="0"/>
        <w:jc w:val="both"/>
        <w:rPr>
          <w:rFonts w:asciiTheme="majorHAnsi" w:hAnsiTheme="majorHAnsi" w:cstheme="majorHAnsi"/>
          <w:b/>
          <w:sz w:val="28"/>
          <w:szCs w:val="28"/>
          <w:lang w:val="en-US"/>
        </w:rPr>
      </w:pPr>
      <w:r w:rsidRPr="00771C9D">
        <w:rPr>
          <w:rFonts w:asciiTheme="majorHAnsi" w:hAnsiTheme="majorHAnsi" w:cstheme="majorHAnsi"/>
          <w:b/>
          <w:sz w:val="28"/>
          <w:szCs w:val="28"/>
          <w:lang w:val="en-US"/>
        </w:rPr>
        <w:t>Tổ chức đăng ký thi lại</w:t>
      </w:r>
    </w:p>
    <w:p w:rsidR="00771C9D" w:rsidRDefault="00771C9D" w:rsidP="00771C9D">
      <w:pPr>
        <w:pStyle w:val="ListParagraph"/>
        <w:spacing w:after="60"/>
        <w:ind w:left="0" w:firstLine="709"/>
        <w:contextualSpacing w:val="0"/>
        <w:jc w:val="both"/>
        <w:rPr>
          <w:rFonts w:asciiTheme="majorHAnsi" w:hAnsiTheme="majorHAnsi" w:cstheme="majorHAnsi"/>
          <w:sz w:val="28"/>
          <w:szCs w:val="28"/>
          <w:lang w:val="en-US"/>
        </w:rPr>
      </w:pPr>
      <w:r>
        <w:rPr>
          <w:rFonts w:asciiTheme="majorHAnsi" w:hAnsiTheme="majorHAnsi" w:cstheme="majorHAnsi"/>
          <w:sz w:val="28"/>
          <w:szCs w:val="28"/>
          <w:lang w:val="en-US"/>
        </w:rPr>
        <w:t>T</w:t>
      </w:r>
      <w:r>
        <w:rPr>
          <w:rFonts w:asciiTheme="majorHAnsi" w:hAnsiTheme="majorHAnsi" w:cstheme="majorHAnsi"/>
          <w:sz w:val="28"/>
          <w:szCs w:val="28"/>
          <w:lang w:val="en-US"/>
        </w:rPr>
        <w:t>ừ ngày 05/3/2018 đến ngày 21/3/2018</w:t>
      </w:r>
      <w:r>
        <w:rPr>
          <w:rFonts w:asciiTheme="majorHAnsi" w:hAnsiTheme="majorHAnsi" w:cstheme="majorHAnsi"/>
          <w:sz w:val="28"/>
          <w:szCs w:val="28"/>
          <w:lang w:val="en-US"/>
        </w:rPr>
        <w:t>, Tru</w:t>
      </w:r>
      <w:r>
        <w:rPr>
          <w:rFonts w:asciiTheme="majorHAnsi" w:hAnsiTheme="majorHAnsi" w:cstheme="majorHAnsi"/>
          <w:sz w:val="28"/>
          <w:szCs w:val="28"/>
          <w:lang w:val="en-US"/>
        </w:rPr>
        <w:t>n</w:t>
      </w:r>
      <w:r>
        <w:rPr>
          <w:rFonts w:asciiTheme="majorHAnsi" w:hAnsiTheme="majorHAnsi" w:cstheme="majorHAnsi"/>
          <w:sz w:val="28"/>
          <w:szCs w:val="28"/>
          <w:lang w:val="en-US"/>
        </w:rPr>
        <w:t>g tâm tổ chức cho học sinh bỏ thi, thi hỏng khóa thi tháng 4/2017 đăng ký thi lại. Đề nghị BGH Quý trường thông tin đến các em biết và đăng ký đúng thời gian.</w:t>
      </w:r>
    </w:p>
    <w:p w:rsidR="00771C9D" w:rsidRDefault="00771C9D" w:rsidP="00771C9D">
      <w:pPr>
        <w:pStyle w:val="ListParagraph"/>
        <w:spacing w:after="60"/>
        <w:ind w:left="0" w:firstLine="709"/>
        <w:contextualSpacing w:val="0"/>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Để tạo điều kiện cho giáo viên và học sinh hoàn thành tốt khóa học nghề phổ thông năm học 2017-2018, tạo điều kiện thuận lợi cho việc xét điều kiện dự thi tốt nghiệp nghề phổ thông vào cuối khóa. Đề nghị BGH trường THPT Phú Quốc, Dương Đông nhắc nhở học sinh đi học đều từ ngày </w:t>
      </w:r>
      <w:r>
        <w:rPr>
          <w:rFonts w:asciiTheme="majorHAnsi" w:hAnsiTheme="majorHAnsi" w:cstheme="majorHAnsi"/>
          <w:sz w:val="28"/>
          <w:szCs w:val="28"/>
          <w:lang w:val="en-US"/>
        </w:rPr>
        <w:t xml:space="preserve">05/3/2018 đến ngày </w:t>
      </w:r>
      <w:r>
        <w:rPr>
          <w:rFonts w:asciiTheme="majorHAnsi" w:hAnsiTheme="majorHAnsi" w:cstheme="majorHAnsi"/>
          <w:sz w:val="28"/>
          <w:szCs w:val="28"/>
          <w:lang w:val="en-US"/>
        </w:rPr>
        <w:t>17</w:t>
      </w:r>
      <w:r>
        <w:rPr>
          <w:rFonts w:asciiTheme="majorHAnsi" w:hAnsiTheme="majorHAnsi" w:cstheme="majorHAnsi"/>
          <w:sz w:val="28"/>
          <w:szCs w:val="28"/>
          <w:lang w:val="en-US"/>
        </w:rPr>
        <w:t>/3/2018</w:t>
      </w:r>
      <w:r>
        <w:rPr>
          <w:rFonts w:asciiTheme="majorHAnsi" w:hAnsiTheme="majorHAnsi" w:cstheme="majorHAnsi"/>
          <w:sz w:val="28"/>
          <w:szCs w:val="28"/>
          <w:lang w:val="en-US"/>
        </w:rPr>
        <w:t xml:space="preserve"> để tham gia kiểm tra, thi đủ số cột điểm theo quy định. Rất mong sự phối hợp tốt từ Quý trường.</w:t>
      </w:r>
    </w:p>
    <w:p w:rsidR="00771C9D" w:rsidRDefault="00771C9D" w:rsidP="00771C9D">
      <w:pPr>
        <w:jc w:val="both"/>
        <w:rPr>
          <w:rFonts w:asciiTheme="majorHAnsi" w:hAnsiTheme="majorHAnsi" w:cstheme="majorHAnsi"/>
          <w:sz w:val="28"/>
          <w:szCs w:val="28"/>
          <w:lang w:val="en-US"/>
        </w:rPr>
      </w:pPr>
    </w:p>
    <w:p w:rsidR="00771C9D" w:rsidRDefault="00771C9D" w:rsidP="00771C9D">
      <w:pPr>
        <w:tabs>
          <w:tab w:val="center" w:pos="6521"/>
        </w:tabs>
        <w:jc w:val="both"/>
        <w:rPr>
          <w:rFonts w:asciiTheme="majorHAnsi" w:hAnsiTheme="majorHAnsi" w:cstheme="majorHAnsi"/>
          <w:b/>
          <w:sz w:val="28"/>
          <w:szCs w:val="28"/>
          <w:lang w:val="en-US"/>
        </w:rPr>
      </w:pPr>
      <w:r>
        <w:rPr>
          <w:rFonts w:asciiTheme="majorHAnsi" w:hAnsiTheme="majorHAnsi" w:cstheme="majorHAnsi"/>
          <w:b/>
          <w:i/>
          <w:sz w:val="24"/>
          <w:szCs w:val="24"/>
          <w:lang w:val="en-US"/>
        </w:rPr>
        <w:t>Nơi nhận:</w:t>
      </w:r>
      <w:r>
        <w:rPr>
          <w:rFonts w:asciiTheme="majorHAnsi" w:hAnsiTheme="majorHAnsi" w:cstheme="majorHAnsi"/>
          <w:b/>
          <w:sz w:val="24"/>
          <w:szCs w:val="24"/>
          <w:lang w:val="en-US"/>
        </w:rPr>
        <w:tab/>
      </w:r>
      <w:r>
        <w:rPr>
          <w:rFonts w:asciiTheme="majorHAnsi" w:hAnsiTheme="majorHAnsi" w:cstheme="majorHAnsi"/>
          <w:b/>
          <w:sz w:val="28"/>
          <w:szCs w:val="28"/>
          <w:lang w:val="en-US"/>
        </w:rPr>
        <w:t>GIÁM ĐỐC</w:t>
      </w:r>
    </w:p>
    <w:p w:rsidR="00771C9D" w:rsidRDefault="00771C9D" w:rsidP="00771C9D">
      <w:pPr>
        <w:tabs>
          <w:tab w:val="center" w:pos="6521"/>
        </w:tabs>
        <w:jc w:val="both"/>
        <w:rPr>
          <w:rFonts w:asciiTheme="majorHAnsi" w:hAnsiTheme="majorHAnsi" w:cstheme="majorHAnsi"/>
          <w:lang w:val="en-US"/>
        </w:rPr>
      </w:pPr>
      <w:r>
        <w:rPr>
          <w:rFonts w:asciiTheme="majorHAnsi" w:hAnsiTheme="majorHAnsi" w:cstheme="majorHAnsi"/>
          <w:lang w:val="en-US"/>
        </w:rPr>
        <w:t>- BGH trường THPT PQ, DĐ;</w:t>
      </w:r>
    </w:p>
    <w:p w:rsidR="00771C9D" w:rsidRDefault="00771C9D" w:rsidP="00771C9D">
      <w:pPr>
        <w:tabs>
          <w:tab w:val="center" w:pos="6521"/>
        </w:tabs>
        <w:jc w:val="both"/>
        <w:rPr>
          <w:rFonts w:asciiTheme="majorHAnsi" w:hAnsiTheme="majorHAnsi" w:cstheme="majorHAnsi"/>
          <w:lang w:val="en-US"/>
        </w:rPr>
      </w:pPr>
      <w:r>
        <w:rPr>
          <w:rFonts w:asciiTheme="majorHAnsi" w:hAnsiTheme="majorHAnsi" w:cstheme="majorHAnsi"/>
          <w:lang w:val="en-US"/>
        </w:rPr>
        <w:t>- BGĐ;</w:t>
      </w:r>
      <w:r w:rsidR="00995DE2">
        <w:rPr>
          <w:rFonts w:asciiTheme="majorHAnsi" w:hAnsiTheme="majorHAnsi" w:cstheme="majorHAnsi"/>
          <w:lang w:val="en-US"/>
        </w:rPr>
        <w:tab/>
        <w:t>(đã ký)</w:t>
      </w:r>
    </w:p>
    <w:p w:rsidR="00771C9D" w:rsidRDefault="00771C9D" w:rsidP="00771C9D">
      <w:pPr>
        <w:tabs>
          <w:tab w:val="center" w:pos="6521"/>
        </w:tabs>
        <w:jc w:val="both"/>
        <w:rPr>
          <w:rFonts w:asciiTheme="majorHAnsi" w:hAnsiTheme="majorHAnsi" w:cstheme="majorHAnsi"/>
          <w:lang w:val="en-US"/>
        </w:rPr>
      </w:pPr>
      <w:r>
        <w:rPr>
          <w:rFonts w:asciiTheme="majorHAnsi" w:hAnsiTheme="majorHAnsi" w:cstheme="majorHAnsi"/>
          <w:lang w:val="en-US"/>
        </w:rPr>
        <w:t>- CBVC qua email;</w:t>
      </w:r>
    </w:p>
    <w:p w:rsidR="00771C9D" w:rsidRDefault="00771C9D" w:rsidP="00771C9D">
      <w:pPr>
        <w:tabs>
          <w:tab w:val="center" w:pos="6521"/>
        </w:tabs>
        <w:jc w:val="both"/>
        <w:rPr>
          <w:rFonts w:asciiTheme="majorHAnsi" w:hAnsiTheme="majorHAnsi" w:cstheme="majorHAnsi"/>
          <w:lang w:val="en-US"/>
        </w:rPr>
      </w:pPr>
      <w:r>
        <w:rPr>
          <w:rFonts w:asciiTheme="majorHAnsi" w:hAnsiTheme="majorHAnsi" w:cstheme="majorHAnsi"/>
          <w:lang w:val="en-US"/>
        </w:rPr>
        <w:t>- Lưu: VT, Vt (Hồng).</w:t>
      </w:r>
      <w:r>
        <w:rPr>
          <w:rFonts w:asciiTheme="majorHAnsi" w:hAnsiTheme="majorHAnsi" w:cstheme="majorHAnsi"/>
          <w:lang w:val="en-US"/>
        </w:rPr>
        <w:tab/>
      </w:r>
    </w:p>
    <w:p w:rsidR="00771C9D" w:rsidRPr="00771C9D" w:rsidRDefault="00771C9D" w:rsidP="00771C9D">
      <w:pPr>
        <w:tabs>
          <w:tab w:val="center" w:pos="6521"/>
        </w:tabs>
        <w:jc w:val="both"/>
        <w:rPr>
          <w:rFonts w:asciiTheme="majorHAnsi" w:hAnsiTheme="majorHAnsi" w:cstheme="majorHAnsi"/>
          <w:b/>
          <w:sz w:val="28"/>
          <w:szCs w:val="28"/>
          <w:lang w:val="en-US"/>
        </w:rPr>
      </w:pPr>
      <w:r>
        <w:rPr>
          <w:rFonts w:asciiTheme="majorHAnsi" w:hAnsiTheme="majorHAnsi" w:cstheme="majorHAnsi"/>
          <w:lang w:val="en-US"/>
        </w:rPr>
        <w:tab/>
      </w:r>
      <w:r>
        <w:rPr>
          <w:rFonts w:asciiTheme="majorHAnsi" w:hAnsiTheme="majorHAnsi" w:cstheme="majorHAnsi"/>
          <w:b/>
          <w:sz w:val="28"/>
          <w:szCs w:val="28"/>
          <w:lang w:val="en-US"/>
        </w:rPr>
        <w:t>Nguyễn Hoàng Kha</w:t>
      </w:r>
    </w:p>
    <w:sectPr w:rsidR="00771C9D" w:rsidRPr="00771C9D" w:rsidSect="00703CF1">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C02622"/>
    <w:multiLevelType w:val="hybridMultilevel"/>
    <w:tmpl w:val="DE68E222"/>
    <w:lvl w:ilvl="0" w:tplc="2B4EB36C">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41F"/>
    <w:rsid w:val="000C4AF1"/>
    <w:rsid w:val="001364CA"/>
    <w:rsid w:val="0046725F"/>
    <w:rsid w:val="0050756E"/>
    <w:rsid w:val="0068441F"/>
    <w:rsid w:val="00703CF1"/>
    <w:rsid w:val="00771C9D"/>
    <w:rsid w:val="00995DE2"/>
    <w:rsid w:val="00B43BA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4AF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4A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239</TotalTime>
  <Pages>1</Pages>
  <Words>295</Words>
  <Characters>1683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Company>
  <LinksUpToDate>false</LinksUpToDate>
  <CharactersWithSpaces>1975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MyPC</cp:lastModifiedBy>
  <cp:revision>3</cp:revision>
  <cp:lastPrinted>2018-03-02T03:54:00Z</cp:lastPrinted>
  <dcterms:created xsi:type="dcterms:W3CDTF">2018-03-02T03:22:00Z</dcterms:created>
  <dcterms:modified xsi:type="dcterms:W3CDTF">2018-03-02T07:24:00Z</dcterms:modified>
</cp:coreProperties>
</file>